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D0834" w14:textId="1EB630EB" w:rsidR="00A561E2" w:rsidRPr="00296DDE" w:rsidRDefault="00296DDE" w:rsidP="003F69B5">
      <w:pPr>
        <w:jc w:val="center"/>
        <w:rPr>
          <w:rFonts w:cstheme="minorHAnsi"/>
          <w:sz w:val="44"/>
          <w:szCs w:val="44"/>
          <w:u w:val="single"/>
        </w:rPr>
      </w:pPr>
      <w:r w:rsidRPr="00296DDE">
        <w:rPr>
          <w:rFonts w:cstheme="minorHAnsi"/>
          <w:sz w:val="44"/>
          <w:szCs w:val="44"/>
          <w:u w:val="single"/>
        </w:rPr>
        <w:t>Factor</w:t>
      </w:r>
      <w:r w:rsidR="007B5EBB">
        <w:rPr>
          <w:rFonts w:cstheme="minorHAnsi"/>
          <w:sz w:val="44"/>
          <w:szCs w:val="44"/>
          <w:u w:val="single"/>
        </w:rPr>
        <w:t>s</w:t>
      </w:r>
      <w:r w:rsidRPr="00296DDE">
        <w:rPr>
          <w:rFonts w:cstheme="minorHAnsi"/>
          <w:sz w:val="44"/>
          <w:szCs w:val="44"/>
          <w:u w:val="single"/>
        </w:rPr>
        <w:t xml:space="preserve"> Affecting </w:t>
      </w:r>
      <w:r w:rsidR="003F69B5" w:rsidRPr="00296DDE">
        <w:rPr>
          <w:rFonts w:cstheme="minorHAnsi"/>
          <w:sz w:val="44"/>
          <w:szCs w:val="44"/>
          <w:u w:val="single"/>
        </w:rPr>
        <w:t>Human Resource Planning</w:t>
      </w:r>
      <w:r>
        <w:rPr>
          <w:rFonts w:cstheme="minorHAnsi"/>
          <w:sz w:val="44"/>
          <w:szCs w:val="44"/>
          <w:u w:val="single"/>
        </w:rPr>
        <w:t xml:space="preserve"> </w:t>
      </w:r>
      <w:r w:rsidRPr="00296DDE">
        <w:rPr>
          <w:rFonts w:cstheme="minorHAnsi"/>
          <w:sz w:val="44"/>
          <w:szCs w:val="44"/>
          <w:u w:val="single"/>
        </w:rPr>
        <w:t>(HRP)</w:t>
      </w:r>
    </w:p>
    <w:p w14:paraId="0D34832A" w14:textId="577A5FAE" w:rsidR="003F69B5" w:rsidRPr="003F69B5" w:rsidRDefault="003F69B5" w:rsidP="003F69B5">
      <w:pPr>
        <w:rPr>
          <w:rFonts w:cstheme="minorHAnsi"/>
          <w:sz w:val="28"/>
          <w:szCs w:val="28"/>
        </w:rPr>
      </w:pPr>
      <w:r w:rsidRPr="003F69B5">
        <w:rPr>
          <w:rFonts w:cstheme="minorHAnsi"/>
          <w:sz w:val="28"/>
          <w:szCs w:val="28"/>
        </w:rPr>
        <w:t>Semester-</w:t>
      </w:r>
      <w:r w:rsidR="007B5EBB">
        <w:rPr>
          <w:rFonts w:cstheme="minorHAnsi"/>
          <w:sz w:val="28"/>
          <w:szCs w:val="28"/>
        </w:rPr>
        <w:t xml:space="preserve"> II</w:t>
      </w:r>
      <w:r w:rsidR="00315F6F">
        <w:rPr>
          <w:rFonts w:cstheme="minorHAnsi"/>
          <w:sz w:val="28"/>
          <w:szCs w:val="28"/>
        </w:rPr>
        <w:t xml:space="preserve"> (UG)</w:t>
      </w:r>
    </w:p>
    <w:p w14:paraId="38CBE7B1" w14:textId="2EDAE5FF" w:rsidR="003F69B5" w:rsidRDefault="003F69B5" w:rsidP="003F69B5">
      <w:pPr>
        <w:rPr>
          <w:rFonts w:cstheme="minorHAnsi"/>
          <w:sz w:val="28"/>
          <w:szCs w:val="28"/>
        </w:rPr>
      </w:pPr>
      <w:r w:rsidRPr="003F69B5">
        <w:rPr>
          <w:rFonts w:cstheme="minorHAnsi"/>
          <w:sz w:val="28"/>
          <w:szCs w:val="28"/>
        </w:rPr>
        <w:t>Su</w:t>
      </w:r>
      <w:r>
        <w:rPr>
          <w:rFonts w:cstheme="minorHAnsi"/>
          <w:sz w:val="28"/>
          <w:szCs w:val="28"/>
        </w:rPr>
        <w:t>b</w:t>
      </w:r>
      <w:r w:rsidRPr="003F69B5">
        <w:rPr>
          <w:rFonts w:cstheme="minorHAnsi"/>
          <w:sz w:val="28"/>
          <w:szCs w:val="28"/>
        </w:rPr>
        <w:t>je</w:t>
      </w:r>
      <w:r>
        <w:rPr>
          <w:rFonts w:cstheme="minorHAnsi"/>
          <w:sz w:val="28"/>
          <w:szCs w:val="28"/>
        </w:rPr>
        <w:t>c</w:t>
      </w:r>
      <w:r w:rsidRPr="003F69B5">
        <w:rPr>
          <w:rFonts w:cstheme="minorHAnsi"/>
          <w:sz w:val="28"/>
          <w:szCs w:val="28"/>
        </w:rPr>
        <w:t>t</w:t>
      </w:r>
      <w:r>
        <w:rPr>
          <w:rFonts w:cstheme="minorHAnsi"/>
          <w:sz w:val="28"/>
          <w:szCs w:val="28"/>
        </w:rPr>
        <w:t>-</w:t>
      </w:r>
      <w:r w:rsidR="00633F88">
        <w:rPr>
          <w:rFonts w:cstheme="minorHAnsi"/>
          <w:sz w:val="28"/>
          <w:szCs w:val="28"/>
        </w:rPr>
        <w:t xml:space="preserve"> </w:t>
      </w:r>
      <w:r w:rsidR="007B5EBB">
        <w:rPr>
          <w:rFonts w:cstheme="minorHAnsi"/>
          <w:sz w:val="28"/>
          <w:szCs w:val="28"/>
        </w:rPr>
        <w:t xml:space="preserve"> Human Resource Management</w:t>
      </w:r>
      <w:bookmarkStart w:id="0" w:name="_GoBack"/>
      <w:bookmarkEnd w:id="0"/>
    </w:p>
    <w:p w14:paraId="49764904" w14:textId="47218C15" w:rsidR="003F69B5" w:rsidRDefault="003F69B5" w:rsidP="003F69B5">
      <w:pPr>
        <w:rPr>
          <w:rFonts w:cstheme="minorHAnsi"/>
          <w:sz w:val="28"/>
          <w:szCs w:val="28"/>
        </w:rPr>
      </w:pPr>
      <w:r>
        <w:rPr>
          <w:rFonts w:cstheme="minorHAnsi"/>
          <w:sz w:val="28"/>
          <w:szCs w:val="28"/>
        </w:rPr>
        <w:t>By-</w:t>
      </w:r>
      <w:r w:rsidR="00593F18">
        <w:rPr>
          <w:rFonts w:cstheme="minorHAnsi"/>
          <w:sz w:val="28"/>
          <w:szCs w:val="28"/>
        </w:rPr>
        <w:t xml:space="preserve"> </w:t>
      </w:r>
      <w:proofErr w:type="spellStart"/>
      <w:r w:rsidR="00593F18">
        <w:rPr>
          <w:rFonts w:cstheme="minorHAnsi"/>
          <w:sz w:val="28"/>
          <w:szCs w:val="28"/>
        </w:rPr>
        <w:t>Dr.</w:t>
      </w:r>
      <w:proofErr w:type="spellEnd"/>
      <w:r w:rsidR="00593F18">
        <w:rPr>
          <w:rFonts w:cstheme="minorHAnsi"/>
          <w:sz w:val="28"/>
          <w:szCs w:val="28"/>
        </w:rPr>
        <w:t xml:space="preserve"> Sushita Chakraborty</w:t>
      </w:r>
    </w:p>
    <w:p w14:paraId="53D2DE63" w14:textId="416B6C6F" w:rsidR="003F69B5" w:rsidRDefault="003F69B5" w:rsidP="003F69B5">
      <w:pPr>
        <w:rPr>
          <w:rFonts w:cstheme="minorHAnsi"/>
          <w:sz w:val="28"/>
          <w:szCs w:val="28"/>
        </w:rPr>
      </w:pPr>
      <w:r>
        <w:rPr>
          <w:rFonts w:cstheme="minorHAnsi"/>
          <w:sz w:val="28"/>
          <w:szCs w:val="28"/>
        </w:rPr>
        <w:t>Lecture no-1</w:t>
      </w:r>
    </w:p>
    <w:p w14:paraId="512BA774" w14:textId="11858858" w:rsidR="008269EA" w:rsidRDefault="00315F6F" w:rsidP="008269EA">
      <w:pPr>
        <w:jc w:val="both"/>
        <w:rPr>
          <w:sz w:val="28"/>
          <w:szCs w:val="28"/>
          <w:shd w:val="clear" w:color="auto" w:fill="FFFFFF"/>
        </w:rPr>
      </w:pPr>
      <w:hyperlink r:id="rId5" w:tgtFrame="_blank" w:history="1">
        <w:r w:rsidR="008269EA" w:rsidRPr="008269EA">
          <w:rPr>
            <w:rStyle w:val="Hyperlink"/>
            <w:color w:val="auto"/>
            <w:sz w:val="28"/>
            <w:szCs w:val="28"/>
            <w:shd w:val="clear" w:color="auto" w:fill="FFFFFF"/>
          </w:rPr>
          <w:t>Human Resource Planning</w:t>
        </w:r>
      </w:hyperlink>
      <w:r w:rsidR="008269EA" w:rsidRPr="008269EA">
        <w:rPr>
          <w:sz w:val="28"/>
          <w:szCs w:val="28"/>
          <w:shd w:val="clear" w:color="auto" w:fill="FFFFFF"/>
        </w:rPr>
        <w:t> (HRP) is influenced by several considerations. The more important of them are: (</w:t>
      </w:r>
      <w:proofErr w:type="spellStart"/>
      <w:r w:rsidR="008269EA" w:rsidRPr="008269EA">
        <w:rPr>
          <w:sz w:val="28"/>
          <w:szCs w:val="28"/>
          <w:shd w:val="clear" w:color="auto" w:fill="FFFFFF"/>
        </w:rPr>
        <w:t>i</w:t>
      </w:r>
      <w:proofErr w:type="spellEnd"/>
      <w:r w:rsidR="008269EA" w:rsidRPr="008269EA">
        <w:rPr>
          <w:sz w:val="28"/>
          <w:szCs w:val="28"/>
          <w:shd w:val="clear" w:color="auto" w:fill="FFFFFF"/>
        </w:rPr>
        <w:t xml:space="preserve">) type and strategy of organization, (ii) organizational growth cycles and planning, (iii) environmental uncertainties, (iv) time horizons, (v) type and quality of forecasting information, (vi) </w:t>
      </w:r>
      <w:r w:rsidR="00B57607">
        <w:rPr>
          <w:sz w:val="28"/>
          <w:szCs w:val="28"/>
          <w:shd w:val="clear" w:color="auto" w:fill="FFFFFF"/>
        </w:rPr>
        <w:t xml:space="preserve">Nature of Job being filled and </w:t>
      </w:r>
      <w:r w:rsidR="00B57607" w:rsidRPr="008269EA">
        <w:rPr>
          <w:sz w:val="28"/>
          <w:szCs w:val="28"/>
          <w:shd w:val="clear" w:color="auto" w:fill="FFFFFF"/>
        </w:rPr>
        <w:t>(v</w:t>
      </w:r>
      <w:r w:rsidR="00E43F03">
        <w:rPr>
          <w:sz w:val="28"/>
          <w:szCs w:val="28"/>
          <w:shd w:val="clear" w:color="auto" w:fill="FFFFFF"/>
        </w:rPr>
        <w:t>i</w:t>
      </w:r>
      <w:r w:rsidR="00B57607" w:rsidRPr="008269EA">
        <w:rPr>
          <w:sz w:val="28"/>
          <w:szCs w:val="28"/>
          <w:shd w:val="clear" w:color="auto" w:fill="FFFFFF"/>
        </w:rPr>
        <w:t>i)</w:t>
      </w:r>
      <w:r w:rsidR="00B57607">
        <w:rPr>
          <w:sz w:val="28"/>
          <w:szCs w:val="28"/>
          <w:shd w:val="clear" w:color="auto" w:fill="FFFFFF"/>
        </w:rPr>
        <w:t>off-loading the work</w:t>
      </w:r>
      <w:r w:rsidR="008269EA" w:rsidRPr="008269EA">
        <w:rPr>
          <w:sz w:val="28"/>
          <w:szCs w:val="28"/>
          <w:shd w:val="clear" w:color="auto" w:fill="FFFFFF"/>
        </w:rPr>
        <w:t>.</w:t>
      </w:r>
    </w:p>
    <w:p w14:paraId="4ACC42E7" w14:textId="321254A4" w:rsidR="00E43F03" w:rsidRPr="008269EA" w:rsidRDefault="00181FD7" w:rsidP="008269EA">
      <w:pPr>
        <w:jc w:val="both"/>
        <w:rPr>
          <w:rFonts w:cstheme="minorHAnsi"/>
          <w:sz w:val="28"/>
          <w:szCs w:val="28"/>
        </w:rPr>
      </w:pPr>
      <w:r>
        <w:rPr>
          <w:rFonts w:cstheme="minorHAnsi"/>
          <w:noProof/>
          <w:sz w:val="28"/>
          <w:szCs w:val="28"/>
        </w:rPr>
        <w:drawing>
          <wp:inline distT="0" distB="0" distL="0" distR="0" wp14:anchorId="0445F46B" wp14:editId="6B068A42">
            <wp:extent cx="6115050" cy="33242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CCBFD05" w14:textId="1F58CC7A" w:rsidR="008269EA" w:rsidRPr="00633F88" w:rsidRDefault="00DC3410" w:rsidP="003F69B5">
      <w:pPr>
        <w:rPr>
          <w:rFonts w:cstheme="minorHAnsi"/>
          <w:sz w:val="24"/>
          <w:szCs w:val="24"/>
        </w:rPr>
      </w:pPr>
      <w:r w:rsidRPr="00633F88">
        <w:rPr>
          <w:rFonts w:cstheme="minorHAnsi"/>
          <w:sz w:val="24"/>
          <w:szCs w:val="24"/>
        </w:rPr>
        <w:t>Fig 1.1- Factor Affecting HRP</w:t>
      </w:r>
    </w:p>
    <w:p w14:paraId="2CA92F66" w14:textId="56532908" w:rsidR="00DC3410" w:rsidRDefault="001C465C" w:rsidP="003F69B5">
      <w:pPr>
        <w:rPr>
          <w:rFonts w:cstheme="minorHAnsi"/>
          <w:b/>
          <w:bCs/>
          <w:sz w:val="28"/>
          <w:szCs w:val="28"/>
          <w:u w:val="single"/>
        </w:rPr>
      </w:pPr>
      <w:r w:rsidRPr="001C465C">
        <w:rPr>
          <w:rFonts w:cstheme="minorHAnsi"/>
          <w:b/>
          <w:bCs/>
          <w:sz w:val="28"/>
          <w:szCs w:val="28"/>
          <w:u w:val="single"/>
        </w:rPr>
        <w:t>Type and Strategy of Organization:</w:t>
      </w:r>
    </w:p>
    <w:p w14:paraId="4F59FD0F" w14:textId="72EF6F51" w:rsidR="001C465C" w:rsidRPr="0080184B" w:rsidRDefault="007E1CC2" w:rsidP="0080184B">
      <w:pPr>
        <w:jc w:val="both"/>
        <w:rPr>
          <w:sz w:val="26"/>
          <w:szCs w:val="26"/>
          <w:shd w:val="clear" w:color="auto" w:fill="FFFFFF"/>
        </w:rPr>
      </w:pPr>
      <w:r w:rsidRPr="0080184B">
        <w:rPr>
          <w:sz w:val="26"/>
          <w:szCs w:val="26"/>
          <w:shd w:val="clear" w:color="auto" w:fill="FFFFFF"/>
        </w:rPr>
        <w:t>The type of organization is an important consideration because it deter</w:t>
      </w:r>
      <w:r w:rsidRPr="0080184B">
        <w:rPr>
          <w:sz w:val="26"/>
          <w:szCs w:val="26"/>
          <w:shd w:val="clear" w:color="auto" w:fill="FFFFFF"/>
        </w:rPr>
        <w:softHyphen/>
        <w:t>mines the production processes involved, number and type of staff needed, and the supervisory and managerial personnel required. Manufacturing organizations are more complex in this respect than those that render services.</w:t>
      </w:r>
    </w:p>
    <w:p w14:paraId="668E73A1" w14:textId="4E2242F8" w:rsidR="007E1CC2" w:rsidRPr="0080184B" w:rsidRDefault="007E1CC2" w:rsidP="0080184B">
      <w:pPr>
        <w:jc w:val="both"/>
        <w:rPr>
          <w:sz w:val="26"/>
          <w:szCs w:val="26"/>
          <w:shd w:val="clear" w:color="auto" w:fill="FFFFFF"/>
        </w:rPr>
      </w:pPr>
      <w:r w:rsidRPr="0080184B">
        <w:rPr>
          <w:sz w:val="26"/>
          <w:szCs w:val="26"/>
          <w:shd w:val="clear" w:color="auto" w:fill="FFFFFF"/>
        </w:rPr>
        <w:t xml:space="preserve">The strategic plan of the organization defines the organization’s HR needs. For example, a strategy of organic growth means that additional employees must be hired. Acquisitions or mergers, on the other hand, probably mean that the organization will </w:t>
      </w:r>
      <w:r w:rsidRPr="0080184B">
        <w:rPr>
          <w:sz w:val="26"/>
          <w:szCs w:val="26"/>
          <w:shd w:val="clear" w:color="auto" w:fill="FFFFFF"/>
        </w:rPr>
        <w:lastRenderedPageBreak/>
        <w:t>need to plan for layoffs, since mergers tend to create, duplicate or overlapping positions that can be handled more efficiently with fewer employees.</w:t>
      </w:r>
    </w:p>
    <w:p w14:paraId="20142B14" w14:textId="77777777" w:rsidR="007E1CC2" w:rsidRPr="0080184B" w:rsidRDefault="007E1CC2" w:rsidP="0080184B">
      <w:pPr>
        <w:pStyle w:val="NormalWeb"/>
        <w:shd w:val="clear" w:color="auto" w:fill="FFFFFF"/>
        <w:spacing w:before="0" w:beforeAutospacing="0" w:after="390" w:afterAutospacing="0" w:line="450" w:lineRule="atLeast"/>
        <w:jc w:val="both"/>
        <w:rPr>
          <w:sz w:val="26"/>
          <w:szCs w:val="26"/>
        </w:rPr>
      </w:pPr>
      <w:r w:rsidRPr="0080184B">
        <w:rPr>
          <w:sz w:val="26"/>
          <w:szCs w:val="26"/>
        </w:rPr>
        <w:t>Primarily, the organization decides either to be proactive or reactive in human resource planning. It can either decide to carefully anticipate the needs and systematically plan them to fill them far in advance, or it can simply react to needs as they arise. Of course, careful planning to fill HR needs better helps ensure that the organization obtains the right number of HR people with proper skills and competencies when they are needed.</w:t>
      </w:r>
    </w:p>
    <w:p w14:paraId="1CC6CDC9" w14:textId="77777777" w:rsidR="0080184B" w:rsidRDefault="007E1CC2" w:rsidP="0080184B">
      <w:pPr>
        <w:pStyle w:val="NormalWeb"/>
        <w:shd w:val="clear" w:color="auto" w:fill="FFFFFF"/>
        <w:spacing w:before="0" w:beforeAutospacing="0" w:after="390" w:afterAutospacing="0" w:line="450" w:lineRule="atLeast"/>
        <w:jc w:val="both"/>
        <w:rPr>
          <w:sz w:val="26"/>
          <w:szCs w:val="26"/>
        </w:rPr>
      </w:pPr>
      <w:r w:rsidRPr="0080184B">
        <w:rPr>
          <w:sz w:val="26"/>
          <w:szCs w:val="26"/>
        </w:rPr>
        <w:t>Similarly, the organization must determine the breadth of the plan. Essentially, the organization can choose a narrow focus by planning in only one or two </w:t>
      </w:r>
      <w:hyperlink r:id="rId11" w:tgtFrame="_blank" w:history="1">
        <w:r w:rsidRPr="0080184B">
          <w:rPr>
            <w:rStyle w:val="Hyperlink"/>
            <w:color w:val="auto"/>
            <w:sz w:val="26"/>
            <w:szCs w:val="26"/>
          </w:rPr>
          <w:t>HR areas</w:t>
        </w:r>
      </w:hyperlink>
      <w:r w:rsidRPr="0080184B">
        <w:rPr>
          <w:sz w:val="26"/>
          <w:szCs w:val="26"/>
        </w:rPr>
        <w:t>, such as recruitment or selection, or it can choose a broad focus by planning in all areas including training, remuneration and so on.</w:t>
      </w:r>
    </w:p>
    <w:p w14:paraId="37A57E0F" w14:textId="77777777" w:rsidR="0080184B" w:rsidRDefault="007E1CC2" w:rsidP="0080184B">
      <w:pPr>
        <w:pStyle w:val="NormalWeb"/>
        <w:shd w:val="clear" w:color="auto" w:fill="FFFFFF"/>
        <w:spacing w:before="0" w:beforeAutospacing="0" w:after="390" w:afterAutospacing="0" w:line="450" w:lineRule="atLeast"/>
        <w:jc w:val="both"/>
        <w:rPr>
          <w:sz w:val="26"/>
          <w:szCs w:val="26"/>
        </w:rPr>
      </w:pPr>
      <w:r w:rsidRPr="0080184B">
        <w:rPr>
          <w:sz w:val="26"/>
          <w:szCs w:val="26"/>
        </w:rPr>
        <w:t>The organization must also decide upon the formality of the plan. It can decide to have an informal plan that lies mostly in the minds of the managers and personnel staff. Alternatively, the organization can have a formalized plan which is clearly spell out in writing, backed by documentation and data.</w:t>
      </w:r>
    </w:p>
    <w:p w14:paraId="0C548A4A" w14:textId="3BD65903" w:rsidR="007E1CC2" w:rsidRPr="0080184B" w:rsidRDefault="007E1CC2" w:rsidP="0080184B">
      <w:pPr>
        <w:pStyle w:val="NormalWeb"/>
        <w:shd w:val="clear" w:color="auto" w:fill="FFFFFF"/>
        <w:spacing w:before="0" w:beforeAutospacing="0" w:after="390" w:afterAutospacing="0" w:line="450" w:lineRule="atLeast"/>
        <w:jc w:val="both"/>
        <w:rPr>
          <w:sz w:val="26"/>
          <w:szCs w:val="26"/>
        </w:rPr>
      </w:pPr>
      <w:r w:rsidRPr="0080184B">
        <w:rPr>
          <w:sz w:val="26"/>
          <w:szCs w:val="26"/>
        </w:rPr>
        <w:t>Finally, the organization must make a decision on flexibility- the ability of the HR plan to anticipate and deal with contingencies. No organization likes high levels of uncertainty. Organi</w:t>
      </w:r>
      <w:r w:rsidR="007C0849">
        <w:rPr>
          <w:sz w:val="26"/>
          <w:szCs w:val="26"/>
        </w:rPr>
        <w:t>s</w:t>
      </w:r>
      <w:r w:rsidRPr="0080184B">
        <w:rPr>
          <w:sz w:val="26"/>
          <w:szCs w:val="26"/>
        </w:rPr>
        <w:t>ations seek to reduce uncertainty by planning, which includes forecasting and predicting possible future conditions and events. Human resource planning can contain many contingencies, which reflect different scenarios thereby assuring that the plan is flexible and adaptable.</w:t>
      </w:r>
    </w:p>
    <w:p w14:paraId="5FAE96A6" w14:textId="18FDE5EB" w:rsidR="00456A1C" w:rsidRDefault="00456A1C" w:rsidP="00456A1C">
      <w:pPr>
        <w:rPr>
          <w:rFonts w:cstheme="minorHAnsi"/>
          <w:b/>
          <w:bCs/>
          <w:sz w:val="28"/>
          <w:szCs w:val="28"/>
          <w:u w:val="single"/>
        </w:rPr>
      </w:pPr>
      <w:r w:rsidRPr="001C465C">
        <w:rPr>
          <w:rFonts w:cstheme="minorHAnsi"/>
          <w:b/>
          <w:bCs/>
          <w:sz w:val="28"/>
          <w:szCs w:val="28"/>
          <w:u w:val="single"/>
        </w:rPr>
        <w:t>Organization</w:t>
      </w:r>
      <w:r>
        <w:rPr>
          <w:rFonts w:cstheme="minorHAnsi"/>
          <w:b/>
          <w:bCs/>
          <w:sz w:val="28"/>
          <w:szCs w:val="28"/>
          <w:u w:val="single"/>
        </w:rPr>
        <w:t xml:space="preserve"> growth cycle and Planning</w:t>
      </w:r>
      <w:r w:rsidRPr="001C465C">
        <w:rPr>
          <w:rFonts w:cstheme="minorHAnsi"/>
          <w:b/>
          <w:bCs/>
          <w:sz w:val="28"/>
          <w:szCs w:val="28"/>
          <w:u w:val="single"/>
        </w:rPr>
        <w:t>:</w:t>
      </w:r>
    </w:p>
    <w:p w14:paraId="65371456" w14:textId="77777777" w:rsidR="00456A1C" w:rsidRPr="00456A1C" w:rsidRDefault="00456A1C" w:rsidP="00456A1C">
      <w:pPr>
        <w:pStyle w:val="NormalWeb"/>
        <w:shd w:val="clear" w:color="auto" w:fill="FFFFFF"/>
        <w:spacing w:before="0" w:beforeAutospacing="0" w:after="390" w:afterAutospacing="0" w:line="450" w:lineRule="atLeast"/>
        <w:jc w:val="both"/>
        <w:rPr>
          <w:sz w:val="26"/>
          <w:szCs w:val="26"/>
        </w:rPr>
      </w:pPr>
      <w:r w:rsidRPr="00456A1C">
        <w:rPr>
          <w:sz w:val="26"/>
          <w:szCs w:val="26"/>
        </w:rPr>
        <w:t>The stage of an organization’s growth can have considerable influence on human resource planning. Small organizations in the embryonic stage may not have personnel planning.</w:t>
      </w:r>
    </w:p>
    <w:p w14:paraId="0D141EC2" w14:textId="77777777" w:rsidR="00456A1C" w:rsidRPr="00456A1C" w:rsidRDefault="00456A1C" w:rsidP="00456A1C">
      <w:pPr>
        <w:pStyle w:val="NormalWeb"/>
        <w:shd w:val="clear" w:color="auto" w:fill="FFFFFF"/>
        <w:spacing w:before="0" w:beforeAutospacing="0" w:after="390" w:afterAutospacing="0" w:line="450" w:lineRule="atLeast"/>
        <w:jc w:val="both"/>
        <w:rPr>
          <w:sz w:val="26"/>
          <w:szCs w:val="26"/>
        </w:rPr>
      </w:pPr>
      <w:r w:rsidRPr="00456A1C">
        <w:rPr>
          <w:sz w:val="26"/>
          <w:szCs w:val="26"/>
        </w:rPr>
        <w:lastRenderedPageBreak/>
        <w:t>Need for planning is felt when the organization enters the growth stage. HR forecasting becomes essential. Internal development of people also begins to receive attention in order to keep up with the growth.</w:t>
      </w:r>
    </w:p>
    <w:p w14:paraId="57ECA116" w14:textId="63AA7076" w:rsidR="00456A1C" w:rsidRPr="00456A1C" w:rsidRDefault="00456A1C" w:rsidP="00456A1C">
      <w:pPr>
        <w:pStyle w:val="NormalWeb"/>
        <w:shd w:val="clear" w:color="auto" w:fill="FFFFFF"/>
        <w:spacing w:before="0" w:beforeAutospacing="0" w:after="390" w:afterAutospacing="0" w:line="450" w:lineRule="atLeast"/>
        <w:jc w:val="both"/>
        <w:rPr>
          <w:sz w:val="26"/>
          <w:szCs w:val="26"/>
        </w:rPr>
      </w:pPr>
      <w:r w:rsidRPr="00456A1C">
        <w:rPr>
          <w:sz w:val="26"/>
          <w:szCs w:val="26"/>
        </w:rPr>
        <w:t>A mature organization experiences less flexibility and variability. Growth slows down. The workforce becomes old as few younger people are hired. Planning becomes more formalised and less flexible and innovative. Issues like retirement and possible retrenchment dominate planning.</w:t>
      </w:r>
    </w:p>
    <w:p w14:paraId="2BECB411" w14:textId="54CF44AD" w:rsidR="00456A1C" w:rsidRDefault="00456A1C" w:rsidP="00456A1C">
      <w:pPr>
        <w:pStyle w:val="NormalWeb"/>
        <w:shd w:val="clear" w:color="auto" w:fill="FFFFFF"/>
        <w:spacing w:before="0" w:beforeAutospacing="0" w:after="390" w:afterAutospacing="0" w:line="450" w:lineRule="atLeast"/>
        <w:jc w:val="both"/>
        <w:rPr>
          <w:sz w:val="26"/>
          <w:szCs w:val="26"/>
        </w:rPr>
      </w:pPr>
      <w:r w:rsidRPr="00456A1C">
        <w:rPr>
          <w:sz w:val="26"/>
          <w:szCs w:val="26"/>
        </w:rPr>
        <w:t>Finally, in the declining stage, human resource planning takes a different focus. Planning is done for layoff, retrenchment and retirement. Since decisions are often made after serious financial and sales shocks are experienced by the organization, planning is often reactive in nature.</w:t>
      </w:r>
    </w:p>
    <w:p w14:paraId="145D4369" w14:textId="26687132" w:rsidR="00B828DE" w:rsidRDefault="00B828DE" w:rsidP="00B828DE">
      <w:pPr>
        <w:rPr>
          <w:rFonts w:cstheme="minorHAnsi"/>
          <w:b/>
          <w:bCs/>
          <w:sz w:val="28"/>
          <w:szCs w:val="28"/>
          <w:u w:val="single"/>
        </w:rPr>
      </w:pPr>
      <w:r>
        <w:rPr>
          <w:rFonts w:cstheme="minorHAnsi"/>
          <w:b/>
          <w:bCs/>
          <w:sz w:val="28"/>
          <w:szCs w:val="28"/>
          <w:u w:val="single"/>
        </w:rPr>
        <w:t>Environmental Uncertainties</w:t>
      </w:r>
      <w:r w:rsidRPr="001C465C">
        <w:rPr>
          <w:rFonts w:cstheme="minorHAnsi"/>
          <w:b/>
          <w:bCs/>
          <w:sz w:val="28"/>
          <w:szCs w:val="28"/>
          <w:u w:val="single"/>
        </w:rPr>
        <w:t>:</w:t>
      </w:r>
    </w:p>
    <w:p w14:paraId="0FCB49F5" w14:textId="2EC924FA" w:rsidR="009A5B02" w:rsidRDefault="009A5B02" w:rsidP="009A5B02">
      <w:pPr>
        <w:spacing w:line="360" w:lineRule="auto"/>
        <w:jc w:val="both"/>
        <w:rPr>
          <w:rFonts w:ascii="Times New Roman" w:hAnsi="Times New Roman" w:cs="Times New Roman"/>
          <w:sz w:val="26"/>
          <w:szCs w:val="26"/>
          <w:shd w:val="clear" w:color="auto" w:fill="FFFFFF"/>
        </w:rPr>
      </w:pPr>
      <w:r w:rsidRPr="009A5B02">
        <w:rPr>
          <w:rFonts w:ascii="Times New Roman" w:hAnsi="Times New Roman" w:cs="Times New Roman"/>
          <w:sz w:val="26"/>
          <w:szCs w:val="26"/>
          <w:shd w:val="clear" w:color="auto" w:fill="FFFFFF"/>
        </w:rPr>
        <w:t>HR managers rarely have the privilege of operating in a stable and predictable environment. Political, social and economic changes affect all organizations. Personnel planners deal with environmental uncertainties by carefully formulating recruitment, selection, and training and development policies and programmes. Balancing mechanisms are built into the HRM programme through succession planning, promotion channels, layoffs, flexitime, job sharing, retirement, VRS and other personnel related arrangements.</w:t>
      </w:r>
    </w:p>
    <w:p w14:paraId="45D3660B" w14:textId="7D29A6B6" w:rsidR="003E3348" w:rsidRDefault="003E3348" w:rsidP="003E3348">
      <w:pPr>
        <w:rPr>
          <w:rFonts w:cstheme="minorHAnsi"/>
          <w:b/>
          <w:bCs/>
          <w:sz w:val="28"/>
          <w:szCs w:val="28"/>
          <w:u w:val="single"/>
        </w:rPr>
      </w:pPr>
      <w:r>
        <w:rPr>
          <w:rFonts w:cstheme="minorHAnsi"/>
          <w:b/>
          <w:bCs/>
          <w:sz w:val="28"/>
          <w:szCs w:val="28"/>
          <w:u w:val="single"/>
        </w:rPr>
        <w:t>Time Horizons</w:t>
      </w:r>
      <w:r w:rsidRPr="001C465C">
        <w:rPr>
          <w:rFonts w:cstheme="minorHAnsi"/>
          <w:b/>
          <w:bCs/>
          <w:sz w:val="28"/>
          <w:szCs w:val="28"/>
          <w:u w:val="single"/>
        </w:rPr>
        <w:t>:</w:t>
      </w:r>
    </w:p>
    <w:p w14:paraId="41ED7F57" w14:textId="3504CE27" w:rsidR="003773A9" w:rsidRDefault="003773A9" w:rsidP="003773A9">
      <w:pPr>
        <w:spacing w:line="360" w:lineRule="auto"/>
        <w:jc w:val="both"/>
        <w:rPr>
          <w:rFonts w:ascii="Times New Roman" w:hAnsi="Times New Roman" w:cs="Times New Roman"/>
          <w:sz w:val="26"/>
          <w:szCs w:val="26"/>
          <w:shd w:val="clear" w:color="auto" w:fill="FFFFFF"/>
        </w:rPr>
      </w:pPr>
      <w:r w:rsidRPr="003773A9">
        <w:rPr>
          <w:rFonts w:ascii="Times New Roman" w:hAnsi="Times New Roman" w:cs="Times New Roman"/>
          <w:sz w:val="26"/>
          <w:szCs w:val="26"/>
          <w:shd w:val="clear" w:color="auto" w:fill="FFFFFF"/>
        </w:rPr>
        <w:t>Yet another major factor affecting personnel planning is the time horizon. A plan cannot be for too long on a time horizon as the operating environment itself may undergo charges. On one hand, there are short-term plans spanning six months to one year. On the other hand, there are long-term plans -which spread over three to twenty years. The exact time span, however, depends on the degree of uncertainty prevailing in an organization’s environment.</w:t>
      </w:r>
    </w:p>
    <w:p w14:paraId="146580AB" w14:textId="1505D313" w:rsidR="00C40890" w:rsidRDefault="00C40890" w:rsidP="003773A9">
      <w:pPr>
        <w:spacing w:line="360" w:lineRule="auto"/>
        <w:jc w:val="both"/>
        <w:rPr>
          <w:rFonts w:ascii="Times New Roman" w:hAnsi="Times New Roman" w:cs="Times New Roman"/>
          <w:sz w:val="26"/>
          <w:szCs w:val="26"/>
          <w:shd w:val="clear" w:color="auto" w:fill="FFFFFF"/>
        </w:rPr>
      </w:pPr>
    </w:p>
    <w:tbl>
      <w:tblPr>
        <w:tblW w:w="8400" w:type="dxa"/>
        <w:tblLook w:val="04A0" w:firstRow="1" w:lastRow="0" w:firstColumn="1" w:lastColumn="0" w:noHBand="0" w:noVBand="1"/>
      </w:tblPr>
      <w:tblGrid>
        <w:gridCol w:w="4160"/>
        <w:gridCol w:w="4240"/>
      </w:tblGrid>
      <w:tr w:rsidR="00C40890" w:rsidRPr="00C40890" w14:paraId="4868DD43" w14:textId="77777777" w:rsidTr="00C40890">
        <w:trPr>
          <w:trHeight w:val="375"/>
        </w:trPr>
        <w:tc>
          <w:tcPr>
            <w:tcW w:w="8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0809B2" w14:textId="77777777" w:rsidR="00C40890" w:rsidRPr="00C40890" w:rsidRDefault="00C40890" w:rsidP="00C40890">
            <w:pPr>
              <w:spacing w:after="0" w:line="240" w:lineRule="auto"/>
              <w:jc w:val="center"/>
              <w:rPr>
                <w:rFonts w:ascii="Calibri" w:eastAsia="Times New Roman" w:hAnsi="Calibri" w:cs="Times New Roman"/>
                <w:b/>
                <w:bCs/>
                <w:sz w:val="28"/>
                <w:szCs w:val="28"/>
                <w:lang w:eastAsia="en-IN"/>
              </w:rPr>
            </w:pPr>
            <w:r w:rsidRPr="00C40890">
              <w:rPr>
                <w:rFonts w:ascii="Calibri" w:eastAsia="Times New Roman" w:hAnsi="Calibri" w:cs="Times New Roman"/>
                <w:b/>
                <w:bCs/>
                <w:sz w:val="28"/>
                <w:szCs w:val="28"/>
                <w:lang w:eastAsia="en-IN"/>
              </w:rPr>
              <w:lastRenderedPageBreak/>
              <w:t>Degree of uncertainty and Length of Planning Period</w:t>
            </w:r>
          </w:p>
        </w:tc>
      </w:tr>
      <w:tr w:rsidR="00C40890" w:rsidRPr="00C40890" w14:paraId="742F3D53" w14:textId="77777777" w:rsidTr="00C40890">
        <w:trPr>
          <w:trHeight w:val="600"/>
        </w:trPr>
        <w:tc>
          <w:tcPr>
            <w:tcW w:w="4160" w:type="dxa"/>
            <w:tcBorders>
              <w:top w:val="nil"/>
              <w:left w:val="single" w:sz="4" w:space="0" w:color="auto"/>
              <w:bottom w:val="single" w:sz="4" w:space="0" w:color="auto"/>
              <w:right w:val="nil"/>
            </w:tcBorders>
            <w:shd w:val="clear" w:color="auto" w:fill="auto"/>
            <w:vAlign w:val="bottom"/>
            <w:hideMark/>
          </w:tcPr>
          <w:p w14:paraId="79FD26E2" w14:textId="77777777" w:rsidR="00C40890" w:rsidRPr="00C40890" w:rsidRDefault="00C40890" w:rsidP="00C40890">
            <w:pPr>
              <w:spacing w:after="0" w:line="240" w:lineRule="auto"/>
              <w:rPr>
                <w:rFonts w:ascii="Calibri" w:eastAsia="Times New Roman" w:hAnsi="Calibri" w:cs="Times New Roman"/>
                <w:b/>
                <w:bCs/>
                <w:i/>
                <w:iCs/>
                <w:lang w:eastAsia="en-IN"/>
              </w:rPr>
            </w:pPr>
            <w:r w:rsidRPr="00C40890">
              <w:rPr>
                <w:rFonts w:ascii="Calibri" w:eastAsia="Times New Roman" w:hAnsi="Calibri" w:cs="Times New Roman"/>
                <w:b/>
                <w:bCs/>
                <w:i/>
                <w:iCs/>
                <w:lang w:eastAsia="en-IN"/>
              </w:rPr>
              <w:t>Short Planning Period-Uncertainty/Instability</w:t>
            </w:r>
          </w:p>
        </w:tc>
        <w:tc>
          <w:tcPr>
            <w:tcW w:w="4240" w:type="dxa"/>
            <w:tcBorders>
              <w:top w:val="nil"/>
              <w:left w:val="single" w:sz="4" w:space="0" w:color="auto"/>
              <w:bottom w:val="single" w:sz="4" w:space="0" w:color="auto"/>
              <w:right w:val="single" w:sz="4" w:space="0" w:color="auto"/>
            </w:tcBorders>
            <w:shd w:val="clear" w:color="auto" w:fill="auto"/>
            <w:vAlign w:val="bottom"/>
            <w:hideMark/>
          </w:tcPr>
          <w:p w14:paraId="7FC99A3E" w14:textId="77777777" w:rsidR="00C40890" w:rsidRPr="00C40890" w:rsidRDefault="00C40890" w:rsidP="00C40890">
            <w:pPr>
              <w:spacing w:after="0" w:line="240" w:lineRule="auto"/>
              <w:rPr>
                <w:rFonts w:ascii="Calibri" w:eastAsia="Times New Roman" w:hAnsi="Calibri" w:cs="Times New Roman"/>
                <w:b/>
                <w:bCs/>
                <w:i/>
                <w:iCs/>
                <w:lang w:eastAsia="en-IN"/>
              </w:rPr>
            </w:pPr>
            <w:r w:rsidRPr="00C40890">
              <w:rPr>
                <w:rFonts w:ascii="Calibri" w:eastAsia="Times New Roman" w:hAnsi="Calibri" w:cs="Times New Roman"/>
                <w:b/>
                <w:bCs/>
                <w:i/>
                <w:iCs/>
                <w:lang w:eastAsia="en-IN"/>
              </w:rPr>
              <w:t>Long Planning Period-certainty and stability</w:t>
            </w:r>
          </w:p>
        </w:tc>
      </w:tr>
      <w:tr w:rsidR="00C40890" w:rsidRPr="00C40890" w14:paraId="5084869E" w14:textId="77777777" w:rsidTr="00C40890">
        <w:trPr>
          <w:trHeight w:val="300"/>
        </w:trPr>
        <w:tc>
          <w:tcPr>
            <w:tcW w:w="4160" w:type="dxa"/>
            <w:tcBorders>
              <w:top w:val="nil"/>
              <w:left w:val="single" w:sz="4" w:space="0" w:color="auto"/>
              <w:bottom w:val="nil"/>
              <w:right w:val="nil"/>
            </w:tcBorders>
            <w:shd w:val="clear" w:color="auto" w:fill="auto"/>
            <w:vAlign w:val="bottom"/>
            <w:hideMark/>
          </w:tcPr>
          <w:p w14:paraId="53507C48"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Many new competitors</w:t>
            </w:r>
          </w:p>
        </w:tc>
        <w:tc>
          <w:tcPr>
            <w:tcW w:w="4240" w:type="dxa"/>
            <w:tcBorders>
              <w:top w:val="nil"/>
              <w:left w:val="single" w:sz="4" w:space="0" w:color="auto"/>
              <w:bottom w:val="nil"/>
              <w:right w:val="single" w:sz="4" w:space="0" w:color="auto"/>
            </w:tcBorders>
            <w:shd w:val="clear" w:color="auto" w:fill="auto"/>
            <w:vAlign w:val="bottom"/>
            <w:hideMark/>
          </w:tcPr>
          <w:p w14:paraId="51BCBBFC"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Strong competitive position</w:t>
            </w:r>
          </w:p>
        </w:tc>
      </w:tr>
      <w:tr w:rsidR="00C40890" w:rsidRPr="00C40890" w14:paraId="521631EC" w14:textId="77777777" w:rsidTr="00C40890">
        <w:trPr>
          <w:trHeight w:val="600"/>
        </w:trPr>
        <w:tc>
          <w:tcPr>
            <w:tcW w:w="4160" w:type="dxa"/>
            <w:tcBorders>
              <w:top w:val="nil"/>
              <w:left w:val="single" w:sz="4" w:space="0" w:color="auto"/>
              <w:bottom w:val="nil"/>
              <w:right w:val="nil"/>
            </w:tcBorders>
            <w:shd w:val="clear" w:color="auto" w:fill="auto"/>
            <w:vAlign w:val="bottom"/>
            <w:hideMark/>
          </w:tcPr>
          <w:p w14:paraId="072D2D99"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Rapid changes in social and economic conditions</w:t>
            </w:r>
          </w:p>
        </w:tc>
        <w:tc>
          <w:tcPr>
            <w:tcW w:w="4240" w:type="dxa"/>
            <w:tcBorders>
              <w:top w:val="nil"/>
              <w:left w:val="single" w:sz="4" w:space="0" w:color="auto"/>
              <w:bottom w:val="nil"/>
              <w:right w:val="single" w:sz="4" w:space="0" w:color="auto"/>
            </w:tcBorders>
            <w:shd w:val="clear" w:color="auto" w:fill="auto"/>
            <w:vAlign w:val="bottom"/>
            <w:hideMark/>
          </w:tcPr>
          <w:p w14:paraId="6B3B0405" w14:textId="1B893E28"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Evolutionary,</w:t>
            </w:r>
            <w:r>
              <w:rPr>
                <w:rFonts w:ascii="Calibri" w:eastAsia="Times New Roman" w:hAnsi="Calibri" w:cs="Times New Roman"/>
                <w:lang w:eastAsia="en-IN"/>
              </w:rPr>
              <w:t xml:space="preserve"> </w:t>
            </w:r>
            <w:r w:rsidRPr="00C40890">
              <w:rPr>
                <w:rFonts w:ascii="Calibri" w:eastAsia="Times New Roman" w:hAnsi="Calibri" w:cs="Times New Roman"/>
                <w:lang w:eastAsia="en-IN"/>
              </w:rPr>
              <w:t>rather than rapid social, political and technological change</w:t>
            </w:r>
          </w:p>
        </w:tc>
      </w:tr>
      <w:tr w:rsidR="00C40890" w:rsidRPr="00C40890" w14:paraId="774CCBE8" w14:textId="77777777" w:rsidTr="00C40890">
        <w:trPr>
          <w:trHeight w:val="405"/>
        </w:trPr>
        <w:tc>
          <w:tcPr>
            <w:tcW w:w="4160" w:type="dxa"/>
            <w:tcBorders>
              <w:top w:val="nil"/>
              <w:left w:val="single" w:sz="4" w:space="0" w:color="auto"/>
              <w:bottom w:val="nil"/>
              <w:right w:val="nil"/>
            </w:tcBorders>
            <w:shd w:val="clear" w:color="auto" w:fill="auto"/>
            <w:vAlign w:val="bottom"/>
            <w:hideMark/>
          </w:tcPr>
          <w:p w14:paraId="3885F92F"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Unstable product/services demand patterns</w:t>
            </w:r>
          </w:p>
        </w:tc>
        <w:tc>
          <w:tcPr>
            <w:tcW w:w="4240" w:type="dxa"/>
            <w:tcBorders>
              <w:top w:val="nil"/>
              <w:left w:val="single" w:sz="4" w:space="0" w:color="auto"/>
              <w:bottom w:val="nil"/>
              <w:right w:val="single" w:sz="4" w:space="0" w:color="auto"/>
            </w:tcBorders>
            <w:shd w:val="clear" w:color="auto" w:fill="auto"/>
            <w:vAlign w:val="bottom"/>
            <w:hideMark/>
          </w:tcPr>
          <w:p w14:paraId="06B560BC"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Stable demand Patterns</w:t>
            </w:r>
          </w:p>
        </w:tc>
      </w:tr>
      <w:tr w:rsidR="00C40890" w:rsidRPr="00C40890" w14:paraId="0EFC6B52" w14:textId="77777777" w:rsidTr="00C40890">
        <w:trPr>
          <w:trHeight w:val="630"/>
        </w:trPr>
        <w:tc>
          <w:tcPr>
            <w:tcW w:w="4160" w:type="dxa"/>
            <w:tcBorders>
              <w:top w:val="nil"/>
              <w:left w:val="single" w:sz="4" w:space="0" w:color="auto"/>
              <w:bottom w:val="single" w:sz="4" w:space="0" w:color="auto"/>
              <w:right w:val="nil"/>
            </w:tcBorders>
            <w:shd w:val="clear" w:color="auto" w:fill="auto"/>
            <w:vAlign w:val="bottom"/>
            <w:hideMark/>
          </w:tcPr>
          <w:p w14:paraId="58378BA6" w14:textId="04ADD321"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Small organisational size,</w:t>
            </w:r>
            <w:r>
              <w:rPr>
                <w:rFonts w:ascii="Calibri" w:eastAsia="Times New Roman" w:hAnsi="Calibri" w:cs="Times New Roman"/>
                <w:lang w:eastAsia="en-IN"/>
              </w:rPr>
              <w:t xml:space="preserve"> </w:t>
            </w:r>
            <w:r w:rsidRPr="00C40890">
              <w:rPr>
                <w:rFonts w:ascii="Calibri" w:eastAsia="Times New Roman" w:hAnsi="Calibri" w:cs="Times New Roman"/>
                <w:lang w:eastAsia="en-IN"/>
              </w:rPr>
              <w:t>poor management Practices (crisis management)</w:t>
            </w:r>
          </w:p>
        </w:tc>
        <w:tc>
          <w:tcPr>
            <w:tcW w:w="4240" w:type="dxa"/>
            <w:tcBorders>
              <w:top w:val="nil"/>
              <w:left w:val="single" w:sz="4" w:space="0" w:color="auto"/>
              <w:bottom w:val="single" w:sz="4" w:space="0" w:color="auto"/>
              <w:right w:val="single" w:sz="4" w:space="0" w:color="auto"/>
            </w:tcBorders>
            <w:shd w:val="clear" w:color="auto" w:fill="auto"/>
            <w:vAlign w:val="bottom"/>
            <w:hideMark/>
          </w:tcPr>
          <w:p w14:paraId="65F54F9F" w14:textId="77777777" w:rsidR="00C40890" w:rsidRPr="00C40890" w:rsidRDefault="00C40890" w:rsidP="00C40890">
            <w:pPr>
              <w:spacing w:after="0" w:line="240" w:lineRule="auto"/>
              <w:rPr>
                <w:rFonts w:ascii="Calibri" w:eastAsia="Times New Roman" w:hAnsi="Calibri" w:cs="Times New Roman"/>
                <w:lang w:eastAsia="en-IN"/>
              </w:rPr>
            </w:pPr>
            <w:r w:rsidRPr="00C40890">
              <w:rPr>
                <w:rFonts w:ascii="Calibri" w:eastAsia="Times New Roman" w:hAnsi="Calibri" w:cs="Times New Roman"/>
                <w:lang w:eastAsia="en-IN"/>
              </w:rPr>
              <w:t>Strong Management Practices</w:t>
            </w:r>
          </w:p>
        </w:tc>
      </w:tr>
    </w:tbl>
    <w:p w14:paraId="295204D5" w14:textId="476EC567" w:rsidR="0012467E" w:rsidRPr="0012467E" w:rsidRDefault="0012467E" w:rsidP="009A5B02">
      <w:pPr>
        <w:spacing w:line="360" w:lineRule="auto"/>
        <w:jc w:val="both"/>
        <w:rPr>
          <w:rFonts w:ascii="Times New Roman" w:hAnsi="Times New Roman" w:cs="Times New Roman"/>
          <w:sz w:val="18"/>
          <w:szCs w:val="18"/>
          <w:shd w:val="clear" w:color="auto" w:fill="FFFFFF"/>
        </w:rPr>
      </w:pPr>
      <w:r w:rsidRPr="0012467E">
        <w:rPr>
          <w:rFonts w:ascii="Times New Roman" w:hAnsi="Times New Roman" w:cs="Times New Roman"/>
          <w:sz w:val="18"/>
          <w:szCs w:val="18"/>
          <w:shd w:val="clear" w:color="auto" w:fill="FFFFFF"/>
        </w:rPr>
        <w:t xml:space="preserve">Table 1.1     Source-Elmer H </w:t>
      </w:r>
      <w:proofErr w:type="spellStart"/>
      <w:r w:rsidRPr="0012467E">
        <w:rPr>
          <w:rFonts w:ascii="Times New Roman" w:hAnsi="Times New Roman" w:cs="Times New Roman"/>
          <w:sz w:val="18"/>
          <w:szCs w:val="18"/>
          <w:shd w:val="clear" w:color="auto" w:fill="FFFFFF"/>
        </w:rPr>
        <w:t>Burak</w:t>
      </w:r>
      <w:proofErr w:type="spellEnd"/>
      <w:r w:rsidRPr="0012467E">
        <w:rPr>
          <w:rFonts w:ascii="Times New Roman" w:hAnsi="Times New Roman" w:cs="Times New Roman"/>
          <w:sz w:val="18"/>
          <w:szCs w:val="18"/>
          <w:shd w:val="clear" w:color="auto" w:fill="FFFFFF"/>
        </w:rPr>
        <w:t xml:space="preserve"> and Nicholas J. Mathis, Human Resource planning-A </w:t>
      </w:r>
      <w:proofErr w:type="spellStart"/>
      <w:r w:rsidRPr="0012467E">
        <w:rPr>
          <w:rFonts w:ascii="Times New Roman" w:hAnsi="Times New Roman" w:cs="Times New Roman"/>
          <w:sz w:val="18"/>
          <w:szCs w:val="18"/>
          <w:shd w:val="clear" w:color="auto" w:fill="FFFFFF"/>
        </w:rPr>
        <w:t>Programatic</w:t>
      </w:r>
      <w:proofErr w:type="spellEnd"/>
      <w:r w:rsidRPr="0012467E">
        <w:rPr>
          <w:rFonts w:ascii="Times New Roman" w:hAnsi="Times New Roman" w:cs="Times New Roman"/>
          <w:sz w:val="18"/>
          <w:szCs w:val="18"/>
          <w:shd w:val="clear" w:color="auto" w:fill="FFFFFF"/>
        </w:rPr>
        <w:t xml:space="preserve"> approach to Manpower Staffing and development. </w:t>
      </w:r>
      <w:proofErr w:type="spellStart"/>
      <w:r w:rsidRPr="0012467E">
        <w:rPr>
          <w:rFonts w:ascii="Times New Roman" w:hAnsi="Times New Roman" w:cs="Times New Roman"/>
          <w:sz w:val="18"/>
          <w:szCs w:val="18"/>
          <w:shd w:val="clear" w:color="auto" w:fill="FFFFFF"/>
        </w:rPr>
        <w:t>Illinious</w:t>
      </w:r>
      <w:proofErr w:type="spellEnd"/>
      <w:r w:rsidRPr="0012467E">
        <w:rPr>
          <w:rFonts w:ascii="Times New Roman" w:hAnsi="Times New Roman" w:cs="Times New Roman"/>
          <w:sz w:val="18"/>
          <w:szCs w:val="18"/>
          <w:shd w:val="clear" w:color="auto" w:fill="FFFFFF"/>
        </w:rPr>
        <w:t>, Brace-Park press, 1987, p.129</w:t>
      </w:r>
    </w:p>
    <w:p w14:paraId="759C62C8" w14:textId="1205B92A" w:rsidR="009A5B02" w:rsidRDefault="009E1FE1" w:rsidP="009A5B02">
      <w:pPr>
        <w:spacing w:line="360" w:lineRule="auto"/>
        <w:jc w:val="both"/>
        <w:rPr>
          <w:rFonts w:ascii="Times New Roman" w:hAnsi="Times New Roman" w:cs="Times New Roman"/>
          <w:sz w:val="26"/>
          <w:szCs w:val="26"/>
          <w:shd w:val="clear" w:color="auto" w:fill="FFFFFF"/>
        </w:rPr>
      </w:pPr>
      <w:r w:rsidRPr="009E1FE1">
        <w:rPr>
          <w:rFonts w:ascii="Times New Roman" w:hAnsi="Times New Roman" w:cs="Times New Roman"/>
          <w:sz w:val="26"/>
          <w:szCs w:val="26"/>
          <w:shd w:val="clear" w:color="auto" w:fill="FFFFFF"/>
        </w:rPr>
        <w:t>Plans for companies operating in an unstable environment, computers for example, must be for a short period. Plans for others where environment is fairly stable, for example a university plan, may be long-term. In general, the greater the uncertainty, the shorter the plan’s time horizon and vice-versa.</w:t>
      </w:r>
      <w:r w:rsidR="005B063A">
        <w:rPr>
          <w:rFonts w:ascii="Times New Roman" w:hAnsi="Times New Roman" w:cs="Times New Roman"/>
          <w:sz w:val="26"/>
          <w:szCs w:val="26"/>
          <w:shd w:val="clear" w:color="auto" w:fill="FFFFFF"/>
        </w:rPr>
        <w:t xml:space="preserve"> Table 1.1 summaries the degree of Uncertainty and length of plan period.</w:t>
      </w:r>
    </w:p>
    <w:p w14:paraId="18EBD1BA" w14:textId="0694B30C" w:rsidR="00E32364" w:rsidRDefault="00E32364" w:rsidP="00E32364">
      <w:pPr>
        <w:rPr>
          <w:rFonts w:cstheme="minorHAnsi"/>
          <w:b/>
          <w:bCs/>
          <w:sz w:val="28"/>
          <w:szCs w:val="28"/>
          <w:u w:val="single"/>
        </w:rPr>
      </w:pPr>
      <w:r>
        <w:rPr>
          <w:rFonts w:cstheme="minorHAnsi"/>
          <w:b/>
          <w:bCs/>
          <w:sz w:val="28"/>
          <w:szCs w:val="28"/>
          <w:u w:val="single"/>
        </w:rPr>
        <w:t>Type and Quality of Information</w:t>
      </w:r>
      <w:r w:rsidRPr="001C465C">
        <w:rPr>
          <w:rFonts w:cstheme="minorHAnsi"/>
          <w:b/>
          <w:bCs/>
          <w:sz w:val="28"/>
          <w:szCs w:val="28"/>
          <w:u w:val="single"/>
        </w:rPr>
        <w:t>:</w:t>
      </w:r>
    </w:p>
    <w:p w14:paraId="4902F79F" w14:textId="0A74C52E" w:rsidR="00237225" w:rsidRDefault="00F37729" w:rsidP="00F37729">
      <w:pPr>
        <w:spacing w:line="360" w:lineRule="auto"/>
        <w:jc w:val="both"/>
        <w:rPr>
          <w:rFonts w:ascii="Times New Roman" w:hAnsi="Times New Roman" w:cs="Times New Roman"/>
          <w:sz w:val="26"/>
          <w:szCs w:val="26"/>
          <w:shd w:val="clear" w:color="auto" w:fill="FFFFFF"/>
        </w:rPr>
      </w:pPr>
      <w:r w:rsidRPr="00F37729">
        <w:rPr>
          <w:rFonts w:ascii="Times New Roman" w:hAnsi="Times New Roman" w:cs="Times New Roman"/>
          <w:sz w:val="26"/>
          <w:szCs w:val="26"/>
          <w:shd w:val="clear" w:color="auto" w:fill="FFFFFF"/>
        </w:rPr>
        <w:t>The information used to forecast personnel needs originates from a multitude of sources. A major issue in personnel planning is the type of information which should be used in making forecasts.</w:t>
      </w:r>
      <w:r w:rsidR="00237225">
        <w:rPr>
          <w:rFonts w:ascii="Times New Roman" w:hAnsi="Times New Roman" w:cs="Times New Roman"/>
          <w:sz w:val="26"/>
          <w:szCs w:val="26"/>
          <w:shd w:val="clear" w:color="auto" w:fill="FFFFFF"/>
        </w:rPr>
        <w:t xml:space="preserve"> </w:t>
      </w:r>
      <w:r w:rsidR="00C40890">
        <w:rPr>
          <w:rFonts w:ascii="Times New Roman" w:hAnsi="Times New Roman" w:cs="Times New Roman"/>
          <w:sz w:val="26"/>
          <w:szCs w:val="26"/>
          <w:shd w:val="clear" w:color="auto" w:fill="FFFFFF"/>
        </w:rPr>
        <w:t>Table 1.2 illustrates the type and levels of forecasting information useful to personnel planners.</w:t>
      </w:r>
    </w:p>
    <w:tbl>
      <w:tblPr>
        <w:tblW w:w="9820" w:type="dxa"/>
        <w:tblLook w:val="04A0" w:firstRow="1" w:lastRow="0" w:firstColumn="1" w:lastColumn="0" w:noHBand="0" w:noVBand="1"/>
      </w:tblPr>
      <w:tblGrid>
        <w:gridCol w:w="2740"/>
        <w:gridCol w:w="3460"/>
        <w:gridCol w:w="3620"/>
      </w:tblGrid>
      <w:tr w:rsidR="009174B8" w:rsidRPr="009174B8" w14:paraId="32E6F18B" w14:textId="77777777" w:rsidTr="009174B8">
        <w:trPr>
          <w:trHeight w:val="375"/>
        </w:trPr>
        <w:tc>
          <w:tcPr>
            <w:tcW w:w="9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F6D4" w14:textId="77777777" w:rsidR="009174B8" w:rsidRPr="009174B8" w:rsidRDefault="009174B8" w:rsidP="009174B8">
            <w:pPr>
              <w:spacing w:after="0" w:line="240" w:lineRule="auto"/>
              <w:jc w:val="center"/>
              <w:rPr>
                <w:rFonts w:ascii="Calibri" w:eastAsia="Times New Roman" w:hAnsi="Calibri" w:cs="Times New Roman"/>
                <w:b/>
                <w:bCs/>
                <w:sz w:val="28"/>
                <w:szCs w:val="28"/>
                <w:lang w:eastAsia="en-IN"/>
              </w:rPr>
            </w:pPr>
            <w:r w:rsidRPr="009174B8">
              <w:rPr>
                <w:rFonts w:ascii="Calibri" w:eastAsia="Times New Roman" w:hAnsi="Calibri" w:cs="Times New Roman"/>
                <w:b/>
                <w:bCs/>
                <w:sz w:val="28"/>
                <w:szCs w:val="28"/>
                <w:lang w:eastAsia="en-IN"/>
              </w:rPr>
              <w:t>Levels of HRP Information</w:t>
            </w:r>
          </w:p>
        </w:tc>
      </w:tr>
      <w:tr w:rsidR="009174B8" w:rsidRPr="009174B8" w14:paraId="46A5D1C6" w14:textId="77777777" w:rsidTr="009174B8">
        <w:trPr>
          <w:trHeight w:val="6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0CD22C2" w14:textId="77777777" w:rsidR="009174B8" w:rsidRPr="009174B8" w:rsidRDefault="009174B8" w:rsidP="009174B8">
            <w:pPr>
              <w:spacing w:after="0" w:line="240" w:lineRule="auto"/>
              <w:jc w:val="center"/>
              <w:rPr>
                <w:rFonts w:ascii="Calibri" w:eastAsia="Times New Roman" w:hAnsi="Calibri" w:cs="Times New Roman"/>
                <w:b/>
                <w:bCs/>
                <w:i/>
                <w:iCs/>
                <w:lang w:eastAsia="en-IN"/>
              </w:rPr>
            </w:pPr>
            <w:r w:rsidRPr="009174B8">
              <w:rPr>
                <w:rFonts w:ascii="Calibri" w:eastAsia="Times New Roman" w:hAnsi="Calibri" w:cs="Times New Roman"/>
                <w:b/>
                <w:bCs/>
                <w:i/>
                <w:iCs/>
                <w:lang w:eastAsia="en-IN"/>
              </w:rPr>
              <w:t>Strategic Information</w:t>
            </w:r>
          </w:p>
        </w:tc>
        <w:tc>
          <w:tcPr>
            <w:tcW w:w="3460" w:type="dxa"/>
            <w:tcBorders>
              <w:top w:val="nil"/>
              <w:left w:val="nil"/>
              <w:bottom w:val="single" w:sz="4" w:space="0" w:color="auto"/>
              <w:right w:val="single" w:sz="4" w:space="0" w:color="auto"/>
            </w:tcBorders>
            <w:shd w:val="clear" w:color="auto" w:fill="auto"/>
            <w:vAlign w:val="center"/>
            <w:hideMark/>
          </w:tcPr>
          <w:p w14:paraId="38BB4E55" w14:textId="77777777" w:rsidR="009174B8" w:rsidRPr="009174B8" w:rsidRDefault="009174B8" w:rsidP="009174B8">
            <w:pPr>
              <w:spacing w:after="0" w:line="240" w:lineRule="auto"/>
              <w:jc w:val="center"/>
              <w:rPr>
                <w:rFonts w:ascii="Calibri" w:eastAsia="Times New Roman" w:hAnsi="Calibri" w:cs="Times New Roman"/>
                <w:b/>
                <w:bCs/>
                <w:i/>
                <w:iCs/>
                <w:lang w:eastAsia="en-IN"/>
              </w:rPr>
            </w:pPr>
            <w:r w:rsidRPr="009174B8">
              <w:rPr>
                <w:rFonts w:ascii="Calibri" w:eastAsia="Times New Roman" w:hAnsi="Calibri" w:cs="Times New Roman"/>
                <w:b/>
                <w:bCs/>
                <w:i/>
                <w:iCs/>
                <w:lang w:eastAsia="en-IN"/>
              </w:rPr>
              <w:t>General Organizational Information</w:t>
            </w:r>
          </w:p>
        </w:tc>
        <w:tc>
          <w:tcPr>
            <w:tcW w:w="3620" w:type="dxa"/>
            <w:tcBorders>
              <w:top w:val="nil"/>
              <w:left w:val="nil"/>
              <w:bottom w:val="single" w:sz="4" w:space="0" w:color="auto"/>
              <w:right w:val="single" w:sz="4" w:space="0" w:color="auto"/>
            </w:tcBorders>
            <w:shd w:val="clear" w:color="auto" w:fill="auto"/>
            <w:vAlign w:val="center"/>
            <w:hideMark/>
          </w:tcPr>
          <w:p w14:paraId="04B8F544" w14:textId="77777777" w:rsidR="009174B8" w:rsidRPr="009174B8" w:rsidRDefault="009174B8" w:rsidP="009174B8">
            <w:pPr>
              <w:spacing w:after="0" w:line="240" w:lineRule="auto"/>
              <w:jc w:val="center"/>
              <w:rPr>
                <w:rFonts w:ascii="Calibri" w:eastAsia="Times New Roman" w:hAnsi="Calibri" w:cs="Times New Roman"/>
                <w:b/>
                <w:bCs/>
                <w:i/>
                <w:iCs/>
                <w:lang w:eastAsia="en-IN"/>
              </w:rPr>
            </w:pPr>
            <w:r w:rsidRPr="009174B8">
              <w:rPr>
                <w:rFonts w:ascii="Calibri" w:eastAsia="Times New Roman" w:hAnsi="Calibri" w:cs="Times New Roman"/>
                <w:b/>
                <w:bCs/>
                <w:i/>
                <w:iCs/>
                <w:lang w:eastAsia="en-IN"/>
              </w:rPr>
              <w:t>Specific Information Necessary for HRP</w:t>
            </w:r>
          </w:p>
        </w:tc>
      </w:tr>
      <w:tr w:rsidR="009174B8" w:rsidRPr="009174B8" w14:paraId="650006AE"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626D68E0"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Product  Mix</w:t>
            </w:r>
          </w:p>
        </w:tc>
        <w:tc>
          <w:tcPr>
            <w:tcW w:w="3460" w:type="dxa"/>
            <w:tcBorders>
              <w:top w:val="nil"/>
              <w:left w:val="nil"/>
              <w:bottom w:val="nil"/>
              <w:right w:val="single" w:sz="4" w:space="0" w:color="auto"/>
            </w:tcBorders>
            <w:shd w:val="clear" w:color="auto" w:fill="auto"/>
            <w:noWrap/>
            <w:vAlign w:val="bottom"/>
            <w:hideMark/>
          </w:tcPr>
          <w:p w14:paraId="1A5D5250"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Organisational structure</w:t>
            </w:r>
          </w:p>
        </w:tc>
        <w:tc>
          <w:tcPr>
            <w:tcW w:w="3620" w:type="dxa"/>
            <w:tcBorders>
              <w:top w:val="nil"/>
              <w:left w:val="nil"/>
              <w:bottom w:val="nil"/>
              <w:right w:val="single" w:sz="4" w:space="0" w:color="auto"/>
            </w:tcBorders>
            <w:shd w:val="clear" w:color="auto" w:fill="auto"/>
            <w:vAlign w:val="bottom"/>
            <w:hideMark/>
          </w:tcPr>
          <w:p w14:paraId="092B80FC"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Job analysis</w:t>
            </w:r>
          </w:p>
        </w:tc>
      </w:tr>
      <w:tr w:rsidR="009174B8" w:rsidRPr="009174B8" w14:paraId="6EC038B7"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4D0D37D2"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Customer mix</w:t>
            </w:r>
          </w:p>
        </w:tc>
        <w:tc>
          <w:tcPr>
            <w:tcW w:w="3460" w:type="dxa"/>
            <w:tcBorders>
              <w:top w:val="nil"/>
              <w:left w:val="nil"/>
              <w:bottom w:val="nil"/>
              <w:right w:val="single" w:sz="4" w:space="0" w:color="auto"/>
            </w:tcBorders>
            <w:shd w:val="clear" w:color="auto" w:fill="auto"/>
            <w:noWrap/>
            <w:vAlign w:val="bottom"/>
            <w:hideMark/>
          </w:tcPr>
          <w:p w14:paraId="0F2361BD"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xml:space="preserve"> Information flows</w:t>
            </w:r>
          </w:p>
        </w:tc>
        <w:tc>
          <w:tcPr>
            <w:tcW w:w="3620" w:type="dxa"/>
            <w:tcBorders>
              <w:top w:val="nil"/>
              <w:left w:val="nil"/>
              <w:bottom w:val="nil"/>
              <w:right w:val="single" w:sz="4" w:space="0" w:color="auto"/>
            </w:tcBorders>
            <w:shd w:val="clear" w:color="auto" w:fill="auto"/>
            <w:vAlign w:val="bottom"/>
            <w:hideMark/>
          </w:tcPr>
          <w:p w14:paraId="5B693918"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Skills inventories</w:t>
            </w:r>
          </w:p>
        </w:tc>
      </w:tr>
      <w:tr w:rsidR="009174B8" w:rsidRPr="009174B8" w14:paraId="58A634D5"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5F4CAD01"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Competitive Emphasis</w:t>
            </w:r>
          </w:p>
        </w:tc>
        <w:tc>
          <w:tcPr>
            <w:tcW w:w="3460" w:type="dxa"/>
            <w:tcBorders>
              <w:top w:val="nil"/>
              <w:left w:val="nil"/>
              <w:bottom w:val="nil"/>
              <w:right w:val="single" w:sz="4" w:space="0" w:color="auto"/>
            </w:tcBorders>
            <w:shd w:val="clear" w:color="auto" w:fill="auto"/>
            <w:noWrap/>
            <w:vAlign w:val="bottom"/>
            <w:hideMark/>
          </w:tcPr>
          <w:p w14:paraId="1B95E831"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Operating and capital budgets</w:t>
            </w:r>
          </w:p>
        </w:tc>
        <w:tc>
          <w:tcPr>
            <w:tcW w:w="3620" w:type="dxa"/>
            <w:tcBorders>
              <w:top w:val="nil"/>
              <w:left w:val="nil"/>
              <w:bottom w:val="nil"/>
              <w:right w:val="single" w:sz="4" w:space="0" w:color="auto"/>
            </w:tcBorders>
            <w:shd w:val="clear" w:color="auto" w:fill="auto"/>
            <w:vAlign w:val="bottom"/>
            <w:hideMark/>
          </w:tcPr>
          <w:p w14:paraId="60F957B2"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Management Inventories</w:t>
            </w:r>
          </w:p>
        </w:tc>
      </w:tr>
      <w:tr w:rsidR="009174B8" w:rsidRPr="009174B8" w14:paraId="0E2C7D17" w14:textId="77777777" w:rsidTr="009174B8">
        <w:trPr>
          <w:trHeight w:val="600"/>
        </w:trPr>
        <w:tc>
          <w:tcPr>
            <w:tcW w:w="2740" w:type="dxa"/>
            <w:tcBorders>
              <w:top w:val="nil"/>
              <w:left w:val="single" w:sz="4" w:space="0" w:color="auto"/>
              <w:bottom w:val="nil"/>
              <w:right w:val="single" w:sz="4" w:space="0" w:color="auto"/>
            </w:tcBorders>
            <w:shd w:val="clear" w:color="auto" w:fill="auto"/>
            <w:noWrap/>
            <w:vAlign w:val="bottom"/>
            <w:hideMark/>
          </w:tcPr>
          <w:p w14:paraId="7B45C22A"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Geographic limits of market</w:t>
            </w:r>
          </w:p>
        </w:tc>
        <w:tc>
          <w:tcPr>
            <w:tcW w:w="3460" w:type="dxa"/>
            <w:tcBorders>
              <w:top w:val="nil"/>
              <w:left w:val="nil"/>
              <w:bottom w:val="nil"/>
              <w:right w:val="single" w:sz="4" w:space="0" w:color="auto"/>
            </w:tcBorders>
            <w:shd w:val="clear" w:color="auto" w:fill="auto"/>
            <w:noWrap/>
            <w:vAlign w:val="bottom"/>
            <w:hideMark/>
          </w:tcPr>
          <w:p w14:paraId="3E36CFF3"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Functional area objectives</w:t>
            </w:r>
          </w:p>
        </w:tc>
        <w:tc>
          <w:tcPr>
            <w:tcW w:w="3620" w:type="dxa"/>
            <w:tcBorders>
              <w:top w:val="nil"/>
              <w:left w:val="nil"/>
              <w:bottom w:val="nil"/>
              <w:right w:val="single" w:sz="4" w:space="0" w:color="auto"/>
            </w:tcBorders>
            <w:shd w:val="clear" w:color="auto" w:fill="auto"/>
            <w:vAlign w:val="bottom"/>
            <w:hideMark/>
          </w:tcPr>
          <w:p w14:paraId="57D47F82"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Available training and development programs</w:t>
            </w:r>
          </w:p>
        </w:tc>
      </w:tr>
      <w:tr w:rsidR="009174B8" w:rsidRPr="009174B8" w14:paraId="75A9894C"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5BC78D2E"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nil"/>
              <w:right w:val="single" w:sz="4" w:space="0" w:color="auto"/>
            </w:tcBorders>
            <w:shd w:val="clear" w:color="auto" w:fill="auto"/>
            <w:noWrap/>
            <w:vAlign w:val="bottom"/>
            <w:hideMark/>
          </w:tcPr>
          <w:p w14:paraId="118015E6"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Production schedules</w:t>
            </w:r>
          </w:p>
        </w:tc>
        <w:tc>
          <w:tcPr>
            <w:tcW w:w="3620" w:type="dxa"/>
            <w:tcBorders>
              <w:top w:val="nil"/>
              <w:left w:val="nil"/>
              <w:bottom w:val="nil"/>
              <w:right w:val="single" w:sz="4" w:space="0" w:color="auto"/>
            </w:tcBorders>
            <w:shd w:val="clear" w:color="auto" w:fill="auto"/>
            <w:vAlign w:val="bottom"/>
            <w:hideMark/>
          </w:tcPr>
          <w:p w14:paraId="79D4D984"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Recruitment Sources</w:t>
            </w:r>
          </w:p>
        </w:tc>
      </w:tr>
      <w:tr w:rsidR="009174B8" w:rsidRPr="009174B8" w14:paraId="7F68CDDD"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04051BA1"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nil"/>
              <w:right w:val="single" w:sz="4" w:space="0" w:color="auto"/>
            </w:tcBorders>
            <w:shd w:val="clear" w:color="auto" w:fill="auto"/>
            <w:noWrap/>
            <w:vAlign w:val="bottom"/>
            <w:hideMark/>
          </w:tcPr>
          <w:p w14:paraId="53019C12"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Distribution channels</w:t>
            </w:r>
          </w:p>
        </w:tc>
        <w:tc>
          <w:tcPr>
            <w:tcW w:w="3620" w:type="dxa"/>
            <w:tcBorders>
              <w:top w:val="nil"/>
              <w:left w:val="nil"/>
              <w:bottom w:val="nil"/>
              <w:right w:val="single" w:sz="4" w:space="0" w:color="auto"/>
            </w:tcBorders>
            <w:shd w:val="clear" w:color="auto" w:fill="auto"/>
            <w:vAlign w:val="bottom"/>
            <w:hideMark/>
          </w:tcPr>
          <w:p w14:paraId="7FCD3B4C"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Labour Market Analysis</w:t>
            </w:r>
          </w:p>
        </w:tc>
      </w:tr>
      <w:tr w:rsidR="009174B8" w:rsidRPr="009174B8" w14:paraId="4FD82E1F"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72AE8FD8"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nil"/>
              <w:right w:val="single" w:sz="4" w:space="0" w:color="auto"/>
            </w:tcBorders>
            <w:shd w:val="clear" w:color="auto" w:fill="auto"/>
            <w:noWrap/>
            <w:vAlign w:val="bottom"/>
            <w:hideMark/>
          </w:tcPr>
          <w:p w14:paraId="2DD13559"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Sales territories</w:t>
            </w:r>
          </w:p>
        </w:tc>
        <w:tc>
          <w:tcPr>
            <w:tcW w:w="3620" w:type="dxa"/>
            <w:tcBorders>
              <w:top w:val="nil"/>
              <w:left w:val="nil"/>
              <w:bottom w:val="nil"/>
              <w:right w:val="single" w:sz="4" w:space="0" w:color="auto"/>
            </w:tcBorders>
            <w:shd w:val="clear" w:color="auto" w:fill="auto"/>
            <w:vAlign w:val="bottom"/>
            <w:hideMark/>
          </w:tcPr>
          <w:p w14:paraId="4DF8761E"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Compensation programmes</w:t>
            </w:r>
          </w:p>
        </w:tc>
      </w:tr>
      <w:tr w:rsidR="009174B8" w:rsidRPr="009174B8" w14:paraId="41BE4A90"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336E3135"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nil"/>
              <w:right w:val="single" w:sz="4" w:space="0" w:color="auto"/>
            </w:tcBorders>
            <w:shd w:val="clear" w:color="auto" w:fill="auto"/>
            <w:noWrap/>
            <w:vAlign w:val="bottom"/>
            <w:hideMark/>
          </w:tcPr>
          <w:p w14:paraId="25627ED8" w14:textId="0A819DD4"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Production process</w:t>
            </w:r>
            <w:r w:rsidR="007B5EBB">
              <w:rPr>
                <w:rFonts w:ascii="Calibri" w:eastAsia="Times New Roman" w:hAnsi="Calibri" w:cs="Times New Roman"/>
                <w:lang w:eastAsia="en-IN"/>
              </w:rPr>
              <w:t>es</w:t>
            </w:r>
          </w:p>
        </w:tc>
        <w:tc>
          <w:tcPr>
            <w:tcW w:w="3620" w:type="dxa"/>
            <w:tcBorders>
              <w:top w:val="nil"/>
              <w:left w:val="nil"/>
              <w:bottom w:val="nil"/>
              <w:right w:val="single" w:sz="4" w:space="0" w:color="auto"/>
            </w:tcBorders>
            <w:shd w:val="clear" w:color="auto" w:fill="auto"/>
            <w:vAlign w:val="bottom"/>
            <w:hideMark/>
          </w:tcPr>
          <w:p w14:paraId="4EA8EDF9"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Constitutional Provisions and labour law</w:t>
            </w:r>
          </w:p>
        </w:tc>
      </w:tr>
      <w:tr w:rsidR="009174B8" w:rsidRPr="009174B8" w14:paraId="0C2E6E8A" w14:textId="77777777" w:rsidTr="009174B8">
        <w:trPr>
          <w:trHeight w:val="300"/>
        </w:trPr>
        <w:tc>
          <w:tcPr>
            <w:tcW w:w="2740" w:type="dxa"/>
            <w:tcBorders>
              <w:top w:val="nil"/>
              <w:left w:val="single" w:sz="4" w:space="0" w:color="auto"/>
              <w:bottom w:val="nil"/>
              <w:right w:val="single" w:sz="4" w:space="0" w:color="auto"/>
            </w:tcBorders>
            <w:shd w:val="clear" w:color="auto" w:fill="auto"/>
            <w:noWrap/>
            <w:vAlign w:val="bottom"/>
            <w:hideMark/>
          </w:tcPr>
          <w:p w14:paraId="3C3F5FBD"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nil"/>
              <w:right w:val="single" w:sz="4" w:space="0" w:color="auto"/>
            </w:tcBorders>
            <w:shd w:val="clear" w:color="auto" w:fill="auto"/>
            <w:noWrap/>
            <w:vAlign w:val="bottom"/>
            <w:hideMark/>
          </w:tcPr>
          <w:p w14:paraId="66489EF0"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level of Technology</w:t>
            </w:r>
          </w:p>
        </w:tc>
        <w:tc>
          <w:tcPr>
            <w:tcW w:w="3620" w:type="dxa"/>
            <w:tcBorders>
              <w:top w:val="nil"/>
              <w:left w:val="nil"/>
              <w:bottom w:val="nil"/>
              <w:right w:val="single" w:sz="4" w:space="0" w:color="auto"/>
            </w:tcBorders>
            <w:shd w:val="clear" w:color="auto" w:fill="auto"/>
            <w:vAlign w:val="bottom"/>
            <w:hideMark/>
          </w:tcPr>
          <w:p w14:paraId="0B064FC2"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Retirement Plans</w:t>
            </w:r>
          </w:p>
        </w:tc>
      </w:tr>
      <w:tr w:rsidR="009174B8" w:rsidRPr="009174B8" w14:paraId="2420095B" w14:textId="77777777" w:rsidTr="009174B8">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C536C49"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 </w:t>
            </w:r>
          </w:p>
        </w:tc>
        <w:tc>
          <w:tcPr>
            <w:tcW w:w="3460" w:type="dxa"/>
            <w:tcBorders>
              <w:top w:val="nil"/>
              <w:left w:val="nil"/>
              <w:bottom w:val="single" w:sz="4" w:space="0" w:color="auto"/>
              <w:right w:val="single" w:sz="4" w:space="0" w:color="auto"/>
            </w:tcBorders>
            <w:shd w:val="clear" w:color="auto" w:fill="auto"/>
            <w:noWrap/>
            <w:vAlign w:val="bottom"/>
            <w:hideMark/>
          </w:tcPr>
          <w:p w14:paraId="576E29A6" w14:textId="77777777"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Planning Horizons</w:t>
            </w:r>
          </w:p>
        </w:tc>
        <w:tc>
          <w:tcPr>
            <w:tcW w:w="3620" w:type="dxa"/>
            <w:tcBorders>
              <w:top w:val="nil"/>
              <w:left w:val="nil"/>
              <w:bottom w:val="single" w:sz="4" w:space="0" w:color="auto"/>
              <w:right w:val="single" w:sz="4" w:space="0" w:color="auto"/>
            </w:tcBorders>
            <w:shd w:val="clear" w:color="auto" w:fill="auto"/>
            <w:vAlign w:val="bottom"/>
            <w:hideMark/>
          </w:tcPr>
          <w:p w14:paraId="3840AC55" w14:textId="1A490DA4" w:rsidR="009174B8" w:rsidRPr="009174B8" w:rsidRDefault="009174B8" w:rsidP="009174B8">
            <w:pPr>
              <w:spacing w:after="0" w:line="240" w:lineRule="auto"/>
              <w:rPr>
                <w:rFonts w:ascii="Calibri" w:eastAsia="Times New Roman" w:hAnsi="Calibri" w:cs="Times New Roman"/>
                <w:lang w:eastAsia="en-IN"/>
              </w:rPr>
            </w:pPr>
            <w:r w:rsidRPr="009174B8">
              <w:rPr>
                <w:rFonts w:ascii="Calibri" w:eastAsia="Times New Roman" w:hAnsi="Calibri" w:cs="Times New Roman"/>
                <w:lang w:eastAsia="en-IN"/>
              </w:rPr>
              <w:t>T</w:t>
            </w:r>
            <w:r w:rsidR="005B063A">
              <w:rPr>
                <w:rFonts w:ascii="Calibri" w:eastAsia="Times New Roman" w:hAnsi="Calibri" w:cs="Times New Roman"/>
                <w:lang w:eastAsia="en-IN"/>
              </w:rPr>
              <w:t>ur</w:t>
            </w:r>
            <w:r w:rsidRPr="009174B8">
              <w:rPr>
                <w:rFonts w:ascii="Calibri" w:eastAsia="Times New Roman" w:hAnsi="Calibri" w:cs="Times New Roman"/>
                <w:lang w:eastAsia="en-IN"/>
              </w:rPr>
              <w:t>nover data</w:t>
            </w:r>
          </w:p>
        </w:tc>
      </w:tr>
    </w:tbl>
    <w:p w14:paraId="7AC42203" w14:textId="7785E3AF" w:rsidR="009174B8" w:rsidRPr="005B063A" w:rsidRDefault="009174B8" w:rsidP="00F37729">
      <w:pPr>
        <w:spacing w:line="360" w:lineRule="auto"/>
        <w:jc w:val="both"/>
        <w:rPr>
          <w:rFonts w:ascii="Times New Roman" w:hAnsi="Times New Roman" w:cs="Times New Roman"/>
          <w:sz w:val="18"/>
          <w:szCs w:val="18"/>
          <w:shd w:val="clear" w:color="auto" w:fill="FFFFFF"/>
        </w:rPr>
      </w:pPr>
      <w:r w:rsidRPr="005B063A">
        <w:rPr>
          <w:rFonts w:ascii="Times New Roman" w:hAnsi="Times New Roman" w:cs="Times New Roman"/>
          <w:sz w:val="18"/>
          <w:szCs w:val="18"/>
          <w:shd w:val="clear" w:color="auto" w:fill="FFFFFF"/>
        </w:rPr>
        <w:t xml:space="preserve">Table 1.2        </w:t>
      </w:r>
      <w:r w:rsidR="005B063A">
        <w:rPr>
          <w:rFonts w:ascii="Times New Roman" w:hAnsi="Times New Roman" w:cs="Times New Roman"/>
          <w:sz w:val="18"/>
          <w:szCs w:val="18"/>
          <w:shd w:val="clear" w:color="auto" w:fill="FFFFFF"/>
        </w:rPr>
        <w:t xml:space="preserve">                                                              </w:t>
      </w:r>
      <w:r w:rsidRPr="005B063A">
        <w:rPr>
          <w:rFonts w:ascii="Times New Roman" w:hAnsi="Times New Roman" w:cs="Times New Roman"/>
          <w:sz w:val="18"/>
          <w:szCs w:val="18"/>
          <w:shd w:val="clear" w:color="auto" w:fill="FFFFFF"/>
        </w:rPr>
        <w:t xml:space="preserve">  Source- Leap &amp; </w:t>
      </w:r>
      <w:proofErr w:type="spellStart"/>
      <w:r w:rsidRPr="005B063A">
        <w:rPr>
          <w:rFonts w:ascii="Times New Roman" w:hAnsi="Times New Roman" w:cs="Times New Roman"/>
          <w:sz w:val="18"/>
          <w:szCs w:val="18"/>
          <w:shd w:val="clear" w:color="auto" w:fill="FFFFFF"/>
        </w:rPr>
        <w:t>Crino</w:t>
      </w:r>
      <w:proofErr w:type="spellEnd"/>
      <w:r w:rsidRPr="005B063A">
        <w:rPr>
          <w:rFonts w:ascii="Times New Roman" w:hAnsi="Times New Roman" w:cs="Times New Roman"/>
          <w:sz w:val="18"/>
          <w:szCs w:val="18"/>
          <w:shd w:val="clear" w:color="auto" w:fill="FFFFFF"/>
        </w:rPr>
        <w:t>, Personnel/Human Resource Management, p.161</w:t>
      </w:r>
    </w:p>
    <w:p w14:paraId="11A599A5" w14:textId="790694F3" w:rsidR="00E32364" w:rsidRDefault="00237225" w:rsidP="00237225">
      <w:pPr>
        <w:spacing w:line="360" w:lineRule="auto"/>
        <w:jc w:val="both"/>
        <w:rPr>
          <w:rFonts w:ascii="Times New Roman" w:hAnsi="Times New Roman" w:cs="Times New Roman"/>
          <w:sz w:val="26"/>
          <w:szCs w:val="26"/>
          <w:shd w:val="clear" w:color="auto" w:fill="FFFFFF"/>
        </w:rPr>
      </w:pPr>
      <w:r w:rsidRPr="00237225">
        <w:rPr>
          <w:rFonts w:ascii="Times New Roman" w:hAnsi="Times New Roman" w:cs="Times New Roman"/>
          <w:sz w:val="26"/>
          <w:szCs w:val="26"/>
          <w:shd w:val="clear" w:color="auto" w:fill="FFFFFF"/>
        </w:rPr>
        <w:lastRenderedPageBreak/>
        <w:t>Closely related to the type of information is the quality of data used. The quality and accuracy of information</w:t>
      </w:r>
      <w:r w:rsidR="009174B8">
        <w:rPr>
          <w:rFonts w:ascii="Times New Roman" w:hAnsi="Times New Roman" w:cs="Times New Roman"/>
          <w:sz w:val="26"/>
          <w:szCs w:val="26"/>
          <w:shd w:val="clear" w:color="auto" w:fill="FFFFFF"/>
        </w:rPr>
        <w:t xml:space="preserve"> listed in table 1.2,</w:t>
      </w:r>
      <w:r w:rsidRPr="00237225">
        <w:rPr>
          <w:rFonts w:ascii="Times New Roman" w:hAnsi="Times New Roman" w:cs="Times New Roman"/>
          <w:sz w:val="26"/>
          <w:szCs w:val="26"/>
          <w:shd w:val="clear" w:color="auto" w:fill="FFFFFF"/>
        </w:rPr>
        <w:t xml:space="preserve"> depend upon the clarity with which the organizational decision makers have defined their strategy, organizational structure, budgets, production schedules and so forth. In addition, the HR department must maintain well-developed job-analysis information and HR information systems (HRIS) that provide accurate and timely data. Generally speaking, organizations operating in stable environments are in a better position to obtain comprehensive, timely and accurate information because of longer planning horizons, clearer definition of strategy and objectives, and fewer disruptions.</w:t>
      </w:r>
    </w:p>
    <w:p w14:paraId="5C687FD2" w14:textId="2FFC83BE" w:rsidR="00237225" w:rsidRDefault="00237225" w:rsidP="00237225">
      <w:pPr>
        <w:spacing w:line="360" w:lineRule="auto"/>
        <w:jc w:val="both"/>
        <w:rPr>
          <w:rFonts w:ascii="Times New Roman" w:hAnsi="Times New Roman" w:cs="Times New Roman"/>
          <w:sz w:val="26"/>
          <w:szCs w:val="26"/>
          <w:shd w:val="clear" w:color="auto" w:fill="FFFFFF"/>
        </w:rPr>
      </w:pPr>
    </w:p>
    <w:p w14:paraId="6B81281F" w14:textId="6C6AEDE6" w:rsidR="00B3536D" w:rsidRDefault="00B3536D" w:rsidP="00B3536D">
      <w:pPr>
        <w:rPr>
          <w:rFonts w:cstheme="minorHAnsi"/>
          <w:b/>
          <w:bCs/>
          <w:sz w:val="28"/>
          <w:szCs w:val="28"/>
          <w:u w:val="single"/>
        </w:rPr>
      </w:pPr>
      <w:r>
        <w:rPr>
          <w:rFonts w:cstheme="minorHAnsi"/>
          <w:b/>
          <w:bCs/>
          <w:sz w:val="28"/>
          <w:szCs w:val="28"/>
          <w:u w:val="single"/>
        </w:rPr>
        <w:t>Labour Market</w:t>
      </w:r>
      <w:r w:rsidRPr="001C465C">
        <w:rPr>
          <w:rFonts w:cstheme="minorHAnsi"/>
          <w:b/>
          <w:bCs/>
          <w:sz w:val="28"/>
          <w:szCs w:val="28"/>
          <w:u w:val="single"/>
        </w:rPr>
        <w:t>:</w:t>
      </w:r>
    </w:p>
    <w:p w14:paraId="0556CB72" w14:textId="502DFDDF" w:rsidR="00237225" w:rsidRDefault="00B3536D" w:rsidP="00237225">
      <w:pPr>
        <w:spacing w:line="360" w:lineRule="auto"/>
        <w:jc w:val="both"/>
        <w:rPr>
          <w:rFonts w:ascii="Times New Roman" w:hAnsi="Times New Roman" w:cs="Times New Roman"/>
          <w:sz w:val="26"/>
          <w:szCs w:val="26"/>
          <w:shd w:val="clear" w:color="auto" w:fill="FFFFFF"/>
        </w:rPr>
      </w:pPr>
      <w:proofErr w:type="spellStart"/>
      <w:r w:rsidRPr="00B3536D">
        <w:rPr>
          <w:rFonts w:ascii="Times New Roman" w:hAnsi="Times New Roman" w:cs="Times New Roman"/>
          <w:sz w:val="26"/>
          <w:szCs w:val="26"/>
          <w:shd w:val="clear" w:color="auto" w:fill="FFFFFF"/>
        </w:rPr>
        <w:t>Labor</w:t>
      </w:r>
      <w:proofErr w:type="spellEnd"/>
      <w:r w:rsidRPr="00B3536D">
        <w:rPr>
          <w:rFonts w:ascii="Times New Roman" w:hAnsi="Times New Roman" w:cs="Times New Roman"/>
          <w:sz w:val="26"/>
          <w:szCs w:val="26"/>
          <w:shd w:val="clear" w:color="auto" w:fill="FFFFFF"/>
        </w:rPr>
        <w:t xml:space="preserve"> market comprises people with skills and abilities that can be tapped as and when the need arises. Thanks to the mushrooming of educational, professional and technical institutions adequately trained human resource is always available on the market. Nevertheless, shortages do occur. For example, the Confederation of Indian Industry (CII) estimates that by 2015, India will be requiring 30 million additional skilled workers in sectors such as health care, banking and financial services, retail, auto and construction. It is doubtful whether so many skilled workers would be available in the country.</w:t>
      </w:r>
    </w:p>
    <w:p w14:paraId="20A64783" w14:textId="77777777" w:rsidR="001D26AC" w:rsidRPr="001D26AC" w:rsidRDefault="001D26AC" w:rsidP="001D26AC">
      <w:pPr>
        <w:pStyle w:val="NormalWeb"/>
        <w:shd w:val="clear" w:color="auto" w:fill="FFFFFF"/>
        <w:spacing w:before="0" w:beforeAutospacing="0" w:after="0" w:afterAutospacing="0"/>
        <w:rPr>
          <w:sz w:val="26"/>
          <w:szCs w:val="26"/>
        </w:rPr>
      </w:pPr>
      <w:r w:rsidRPr="001D26AC">
        <w:rPr>
          <w:sz w:val="26"/>
          <w:szCs w:val="26"/>
        </w:rPr>
        <w:t xml:space="preserve">When one talks about </w:t>
      </w:r>
      <w:proofErr w:type="spellStart"/>
      <w:r w:rsidRPr="001D26AC">
        <w:rPr>
          <w:sz w:val="26"/>
          <w:szCs w:val="26"/>
        </w:rPr>
        <w:t>labor</w:t>
      </w:r>
      <w:proofErr w:type="spellEnd"/>
      <w:r w:rsidRPr="001D26AC">
        <w:rPr>
          <w:sz w:val="26"/>
          <w:szCs w:val="26"/>
        </w:rPr>
        <w:t xml:space="preserve"> supply, the following deserve due consideration:</w:t>
      </w:r>
    </w:p>
    <w:p w14:paraId="26121E6B" w14:textId="77777777" w:rsidR="001D26AC" w:rsidRPr="001D26AC" w:rsidRDefault="001D26AC" w:rsidP="001D26AC">
      <w:pPr>
        <w:pStyle w:val="NormalWeb"/>
        <w:shd w:val="clear" w:color="auto" w:fill="FFFFFF"/>
        <w:spacing w:before="0" w:beforeAutospacing="0" w:after="0" w:afterAutospacing="0"/>
        <w:rPr>
          <w:sz w:val="26"/>
          <w:szCs w:val="26"/>
        </w:rPr>
      </w:pPr>
      <w:r w:rsidRPr="001D26AC">
        <w:rPr>
          <w:sz w:val="26"/>
          <w:szCs w:val="26"/>
        </w:rPr>
        <w:t>• The size, age, sex and educational composition of the population</w:t>
      </w:r>
    </w:p>
    <w:p w14:paraId="2025C0B2" w14:textId="77777777" w:rsidR="001D26AC" w:rsidRPr="001D26AC" w:rsidRDefault="001D26AC" w:rsidP="001D26AC">
      <w:pPr>
        <w:pStyle w:val="NormalWeb"/>
        <w:shd w:val="clear" w:color="auto" w:fill="FFFFFF"/>
        <w:spacing w:before="0" w:beforeAutospacing="0" w:after="0" w:afterAutospacing="0"/>
        <w:rPr>
          <w:sz w:val="26"/>
          <w:szCs w:val="26"/>
        </w:rPr>
      </w:pPr>
      <w:r w:rsidRPr="001D26AC">
        <w:rPr>
          <w:sz w:val="26"/>
          <w:szCs w:val="26"/>
        </w:rPr>
        <w:t>• The demand for goods and services in the country</w:t>
      </w:r>
    </w:p>
    <w:p w14:paraId="635E2DA0" w14:textId="77777777" w:rsidR="001D26AC" w:rsidRPr="001D26AC" w:rsidRDefault="001D26AC" w:rsidP="001D26AC">
      <w:pPr>
        <w:pStyle w:val="NormalWeb"/>
        <w:shd w:val="clear" w:color="auto" w:fill="FFFFFF"/>
        <w:spacing w:before="0" w:beforeAutospacing="0" w:after="0" w:afterAutospacing="0"/>
        <w:rPr>
          <w:sz w:val="26"/>
          <w:szCs w:val="26"/>
        </w:rPr>
      </w:pPr>
      <w:r w:rsidRPr="001D26AC">
        <w:rPr>
          <w:sz w:val="26"/>
          <w:szCs w:val="26"/>
        </w:rPr>
        <w:t>• The nature of production technology</w:t>
      </w:r>
    </w:p>
    <w:p w14:paraId="2F093F79" w14:textId="77777777" w:rsidR="001D26AC" w:rsidRPr="001D26AC" w:rsidRDefault="001D26AC" w:rsidP="001D26AC">
      <w:pPr>
        <w:pStyle w:val="NormalWeb"/>
        <w:shd w:val="clear" w:color="auto" w:fill="FFFFFF"/>
        <w:spacing w:before="0" w:beforeAutospacing="0" w:after="0" w:afterAutospacing="0"/>
        <w:rPr>
          <w:sz w:val="26"/>
          <w:szCs w:val="26"/>
        </w:rPr>
      </w:pPr>
      <w:r w:rsidRPr="001D26AC">
        <w:rPr>
          <w:sz w:val="26"/>
          <w:szCs w:val="26"/>
        </w:rPr>
        <w:t>• Employability of the people</w:t>
      </w:r>
    </w:p>
    <w:p w14:paraId="0F713C04" w14:textId="77777777" w:rsidR="001D26AC" w:rsidRDefault="001D26AC" w:rsidP="00237225">
      <w:pPr>
        <w:spacing w:line="360" w:lineRule="auto"/>
        <w:jc w:val="both"/>
        <w:rPr>
          <w:rFonts w:ascii="Times New Roman" w:hAnsi="Times New Roman" w:cs="Times New Roman"/>
          <w:sz w:val="26"/>
          <w:szCs w:val="26"/>
          <w:shd w:val="clear" w:color="auto" w:fill="FFFFFF"/>
        </w:rPr>
      </w:pPr>
    </w:p>
    <w:p w14:paraId="02471131" w14:textId="77777777" w:rsidR="00D03C4A" w:rsidRDefault="00D03C4A" w:rsidP="00D03C4A">
      <w:pPr>
        <w:spacing w:line="360" w:lineRule="auto"/>
        <w:jc w:val="both"/>
        <w:rPr>
          <w:rFonts w:ascii="Times New Roman" w:hAnsi="Times New Roman" w:cs="Times New Roman"/>
          <w:b/>
          <w:bCs/>
          <w:sz w:val="20"/>
          <w:szCs w:val="20"/>
        </w:rPr>
      </w:pPr>
    </w:p>
    <w:p w14:paraId="69E4AC00" w14:textId="5E6FCE38" w:rsidR="00D03C4A" w:rsidRPr="00D03C4A" w:rsidRDefault="00D03C4A" w:rsidP="00D03C4A">
      <w:pPr>
        <w:spacing w:line="360" w:lineRule="auto"/>
        <w:jc w:val="both"/>
        <w:rPr>
          <w:rFonts w:ascii="Times New Roman" w:hAnsi="Times New Roman" w:cs="Times New Roman"/>
          <w:b/>
          <w:bCs/>
          <w:sz w:val="20"/>
          <w:szCs w:val="20"/>
        </w:rPr>
      </w:pPr>
      <w:r w:rsidRPr="00D03C4A">
        <w:rPr>
          <w:rFonts w:ascii="Times New Roman" w:hAnsi="Times New Roman" w:cs="Times New Roman"/>
          <w:b/>
          <w:bCs/>
          <w:sz w:val="20"/>
          <w:szCs w:val="20"/>
        </w:rPr>
        <w:t xml:space="preserve">References book: “ Human Resource Management” compiled by  Prof Tushar Marwaha for IMT- </w:t>
      </w:r>
      <w:proofErr w:type="spellStart"/>
      <w:r w:rsidRPr="00D03C4A">
        <w:rPr>
          <w:rFonts w:ascii="Times New Roman" w:hAnsi="Times New Roman" w:cs="Times New Roman"/>
          <w:b/>
          <w:bCs/>
          <w:sz w:val="20"/>
          <w:szCs w:val="20"/>
        </w:rPr>
        <w:t>Gaziabad</w:t>
      </w:r>
      <w:proofErr w:type="spellEnd"/>
      <w:r w:rsidRPr="00D03C4A">
        <w:rPr>
          <w:rFonts w:ascii="Times New Roman" w:hAnsi="Times New Roman" w:cs="Times New Roman"/>
          <w:b/>
          <w:bCs/>
          <w:sz w:val="20"/>
          <w:szCs w:val="20"/>
        </w:rPr>
        <w:t>, content taken from “</w:t>
      </w:r>
      <w:proofErr w:type="spellStart"/>
      <w:r w:rsidRPr="00D03C4A">
        <w:rPr>
          <w:rFonts w:ascii="Times New Roman" w:hAnsi="Times New Roman" w:cs="Times New Roman"/>
          <w:b/>
          <w:bCs/>
          <w:sz w:val="20"/>
          <w:szCs w:val="20"/>
        </w:rPr>
        <w:t>Aswathappa</w:t>
      </w:r>
      <w:proofErr w:type="spellEnd"/>
      <w:r w:rsidRPr="00D03C4A">
        <w:rPr>
          <w:rFonts w:ascii="Times New Roman" w:hAnsi="Times New Roman" w:cs="Times New Roman"/>
          <w:b/>
          <w:bCs/>
          <w:sz w:val="20"/>
          <w:szCs w:val="20"/>
        </w:rPr>
        <w:t>: Human Resource Management,6e”</w:t>
      </w:r>
    </w:p>
    <w:p w14:paraId="1ADDB441" w14:textId="77777777" w:rsidR="00B3536D" w:rsidRPr="00B3536D" w:rsidRDefault="00B3536D" w:rsidP="00237225">
      <w:pPr>
        <w:spacing w:line="360" w:lineRule="auto"/>
        <w:jc w:val="both"/>
        <w:rPr>
          <w:rFonts w:ascii="Times New Roman" w:hAnsi="Times New Roman" w:cs="Times New Roman"/>
          <w:b/>
          <w:bCs/>
          <w:sz w:val="28"/>
          <w:szCs w:val="28"/>
          <w:u w:val="single"/>
        </w:rPr>
      </w:pPr>
    </w:p>
    <w:p w14:paraId="46270360" w14:textId="1A0416C3" w:rsidR="009A5B02" w:rsidRPr="009A5B02" w:rsidRDefault="009A5B02" w:rsidP="009A5B02">
      <w:pPr>
        <w:spacing w:line="360" w:lineRule="auto"/>
        <w:jc w:val="both"/>
        <w:rPr>
          <w:rFonts w:ascii="Times New Roman" w:hAnsi="Times New Roman" w:cs="Times New Roman"/>
          <w:sz w:val="26"/>
          <w:szCs w:val="26"/>
          <w:u w:val="single"/>
        </w:rPr>
      </w:pPr>
    </w:p>
    <w:p w14:paraId="2E8A8D58" w14:textId="77777777" w:rsidR="00B828DE" w:rsidRPr="00456A1C" w:rsidRDefault="00B828DE" w:rsidP="00456A1C">
      <w:pPr>
        <w:pStyle w:val="NormalWeb"/>
        <w:shd w:val="clear" w:color="auto" w:fill="FFFFFF"/>
        <w:spacing w:before="0" w:beforeAutospacing="0" w:after="390" w:afterAutospacing="0" w:line="450" w:lineRule="atLeast"/>
        <w:jc w:val="both"/>
        <w:rPr>
          <w:sz w:val="26"/>
          <w:szCs w:val="26"/>
        </w:rPr>
      </w:pPr>
    </w:p>
    <w:p w14:paraId="5F6A2151" w14:textId="77777777" w:rsidR="00456A1C" w:rsidRDefault="00456A1C" w:rsidP="00456A1C">
      <w:pPr>
        <w:rPr>
          <w:rFonts w:cstheme="minorHAnsi"/>
          <w:b/>
          <w:bCs/>
          <w:sz w:val="28"/>
          <w:szCs w:val="28"/>
          <w:u w:val="single"/>
        </w:rPr>
      </w:pPr>
    </w:p>
    <w:sectPr w:rsidR="00456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C72"/>
    <w:multiLevelType w:val="hybridMultilevel"/>
    <w:tmpl w:val="97FC1EBC"/>
    <w:lvl w:ilvl="0" w:tplc="7D2EB880">
      <w:start w:val="1"/>
      <w:numFmt w:val="bullet"/>
      <w:lvlText w:val="•"/>
      <w:lvlJc w:val="left"/>
      <w:pPr>
        <w:tabs>
          <w:tab w:val="num" w:pos="720"/>
        </w:tabs>
        <w:ind w:left="720" w:hanging="360"/>
      </w:pPr>
      <w:rPr>
        <w:rFonts w:ascii="Arial" w:hAnsi="Arial" w:hint="default"/>
      </w:rPr>
    </w:lvl>
    <w:lvl w:ilvl="1" w:tplc="B79693D4" w:tentative="1">
      <w:start w:val="1"/>
      <w:numFmt w:val="bullet"/>
      <w:lvlText w:val="•"/>
      <w:lvlJc w:val="left"/>
      <w:pPr>
        <w:tabs>
          <w:tab w:val="num" w:pos="1440"/>
        </w:tabs>
        <w:ind w:left="1440" w:hanging="360"/>
      </w:pPr>
      <w:rPr>
        <w:rFonts w:ascii="Arial" w:hAnsi="Arial" w:hint="default"/>
      </w:rPr>
    </w:lvl>
    <w:lvl w:ilvl="2" w:tplc="CD7EF7E2" w:tentative="1">
      <w:start w:val="1"/>
      <w:numFmt w:val="bullet"/>
      <w:lvlText w:val="•"/>
      <w:lvlJc w:val="left"/>
      <w:pPr>
        <w:tabs>
          <w:tab w:val="num" w:pos="2160"/>
        </w:tabs>
        <w:ind w:left="2160" w:hanging="360"/>
      </w:pPr>
      <w:rPr>
        <w:rFonts w:ascii="Arial" w:hAnsi="Arial" w:hint="default"/>
      </w:rPr>
    </w:lvl>
    <w:lvl w:ilvl="3" w:tplc="52D88718" w:tentative="1">
      <w:start w:val="1"/>
      <w:numFmt w:val="bullet"/>
      <w:lvlText w:val="•"/>
      <w:lvlJc w:val="left"/>
      <w:pPr>
        <w:tabs>
          <w:tab w:val="num" w:pos="2880"/>
        </w:tabs>
        <w:ind w:left="2880" w:hanging="360"/>
      </w:pPr>
      <w:rPr>
        <w:rFonts w:ascii="Arial" w:hAnsi="Arial" w:hint="default"/>
      </w:rPr>
    </w:lvl>
    <w:lvl w:ilvl="4" w:tplc="2132FF78" w:tentative="1">
      <w:start w:val="1"/>
      <w:numFmt w:val="bullet"/>
      <w:lvlText w:val="•"/>
      <w:lvlJc w:val="left"/>
      <w:pPr>
        <w:tabs>
          <w:tab w:val="num" w:pos="3600"/>
        </w:tabs>
        <w:ind w:left="3600" w:hanging="360"/>
      </w:pPr>
      <w:rPr>
        <w:rFonts w:ascii="Arial" w:hAnsi="Arial" w:hint="default"/>
      </w:rPr>
    </w:lvl>
    <w:lvl w:ilvl="5" w:tplc="4A7AC052" w:tentative="1">
      <w:start w:val="1"/>
      <w:numFmt w:val="bullet"/>
      <w:lvlText w:val="•"/>
      <w:lvlJc w:val="left"/>
      <w:pPr>
        <w:tabs>
          <w:tab w:val="num" w:pos="4320"/>
        </w:tabs>
        <w:ind w:left="4320" w:hanging="360"/>
      </w:pPr>
      <w:rPr>
        <w:rFonts w:ascii="Arial" w:hAnsi="Arial" w:hint="default"/>
      </w:rPr>
    </w:lvl>
    <w:lvl w:ilvl="6" w:tplc="B1188CE0" w:tentative="1">
      <w:start w:val="1"/>
      <w:numFmt w:val="bullet"/>
      <w:lvlText w:val="•"/>
      <w:lvlJc w:val="left"/>
      <w:pPr>
        <w:tabs>
          <w:tab w:val="num" w:pos="5040"/>
        </w:tabs>
        <w:ind w:left="5040" w:hanging="360"/>
      </w:pPr>
      <w:rPr>
        <w:rFonts w:ascii="Arial" w:hAnsi="Arial" w:hint="default"/>
      </w:rPr>
    </w:lvl>
    <w:lvl w:ilvl="7" w:tplc="F1E80B5A" w:tentative="1">
      <w:start w:val="1"/>
      <w:numFmt w:val="bullet"/>
      <w:lvlText w:val="•"/>
      <w:lvlJc w:val="left"/>
      <w:pPr>
        <w:tabs>
          <w:tab w:val="num" w:pos="5760"/>
        </w:tabs>
        <w:ind w:left="5760" w:hanging="360"/>
      </w:pPr>
      <w:rPr>
        <w:rFonts w:ascii="Arial" w:hAnsi="Arial" w:hint="default"/>
      </w:rPr>
    </w:lvl>
    <w:lvl w:ilvl="8" w:tplc="EB7EDA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D5"/>
    <w:rsid w:val="0012467E"/>
    <w:rsid w:val="00181FD7"/>
    <w:rsid w:val="001C465C"/>
    <w:rsid w:val="001D26AC"/>
    <w:rsid w:val="00237225"/>
    <w:rsid w:val="00296DDE"/>
    <w:rsid w:val="002D01C4"/>
    <w:rsid w:val="00315F6F"/>
    <w:rsid w:val="003773A9"/>
    <w:rsid w:val="003972E9"/>
    <w:rsid w:val="003E3348"/>
    <w:rsid w:val="003F69B5"/>
    <w:rsid w:val="004535B4"/>
    <w:rsid w:val="00456A1C"/>
    <w:rsid w:val="004F60FF"/>
    <w:rsid w:val="00593F18"/>
    <w:rsid w:val="005B063A"/>
    <w:rsid w:val="00633F88"/>
    <w:rsid w:val="007B5EBB"/>
    <w:rsid w:val="007C0849"/>
    <w:rsid w:val="007E1CC2"/>
    <w:rsid w:val="0080184B"/>
    <w:rsid w:val="008269EA"/>
    <w:rsid w:val="009174B8"/>
    <w:rsid w:val="009733B5"/>
    <w:rsid w:val="009A5B02"/>
    <w:rsid w:val="009E1FE1"/>
    <w:rsid w:val="00A040D5"/>
    <w:rsid w:val="00A561E2"/>
    <w:rsid w:val="00B3536D"/>
    <w:rsid w:val="00B57607"/>
    <w:rsid w:val="00B828DE"/>
    <w:rsid w:val="00C40890"/>
    <w:rsid w:val="00D03C4A"/>
    <w:rsid w:val="00DC3410"/>
    <w:rsid w:val="00DE5450"/>
    <w:rsid w:val="00E32364"/>
    <w:rsid w:val="00E43F03"/>
    <w:rsid w:val="00F377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B45B"/>
  <w15:chartTrackingRefBased/>
  <w15:docId w15:val="{AD11AFCE-9B07-4798-98BD-077B6910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9EA"/>
    <w:rPr>
      <w:color w:val="0000FF"/>
      <w:u w:val="single"/>
    </w:rPr>
  </w:style>
  <w:style w:type="paragraph" w:styleId="NormalWeb">
    <w:name w:val="Normal (Web)"/>
    <w:basedOn w:val="Normal"/>
    <w:uiPriority w:val="99"/>
    <w:semiHidden/>
    <w:unhideWhenUsed/>
    <w:rsid w:val="007E1CC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3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244">
      <w:bodyDiv w:val="1"/>
      <w:marLeft w:val="0"/>
      <w:marRight w:val="0"/>
      <w:marTop w:val="0"/>
      <w:marBottom w:val="0"/>
      <w:divBdr>
        <w:top w:val="none" w:sz="0" w:space="0" w:color="auto"/>
        <w:left w:val="none" w:sz="0" w:space="0" w:color="auto"/>
        <w:bottom w:val="none" w:sz="0" w:space="0" w:color="auto"/>
        <w:right w:val="none" w:sz="0" w:space="0" w:color="auto"/>
      </w:divBdr>
    </w:div>
    <w:div w:id="698243751">
      <w:bodyDiv w:val="1"/>
      <w:marLeft w:val="0"/>
      <w:marRight w:val="0"/>
      <w:marTop w:val="0"/>
      <w:marBottom w:val="0"/>
      <w:divBdr>
        <w:top w:val="none" w:sz="0" w:space="0" w:color="auto"/>
        <w:left w:val="none" w:sz="0" w:space="0" w:color="auto"/>
        <w:bottom w:val="none" w:sz="0" w:space="0" w:color="auto"/>
        <w:right w:val="none" w:sz="0" w:space="0" w:color="auto"/>
      </w:divBdr>
    </w:div>
    <w:div w:id="830293380">
      <w:bodyDiv w:val="1"/>
      <w:marLeft w:val="0"/>
      <w:marRight w:val="0"/>
      <w:marTop w:val="0"/>
      <w:marBottom w:val="0"/>
      <w:divBdr>
        <w:top w:val="none" w:sz="0" w:space="0" w:color="auto"/>
        <w:left w:val="none" w:sz="0" w:space="0" w:color="auto"/>
        <w:bottom w:val="none" w:sz="0" w:space="0" w:color="auto"/>
        <w:right w:val="none" w:sz="0" w:space="0" w:color="auto"/>
      </w:divBdr>
    </w:div>
    <w:div w:id="1782676979">
      <w:bodyDiv w:val="1"/>
      <w:marLeft w:val="0"/>
      <w:marRight w:val="0"/>
      <w:marTop w:val="0"/>
      <w:marBottom w:val="0"/>
      <w:divBdr>
        <w:top w:val="none" w:sz="0" w:space="0" w:color="auto"/>
        <w:left w:val="none" w:sz="0" w:space="0" w:color="auto"/>
        <w:bottom w:val="none" w:sz="0" w:space="0" w:color="auto"/>
        <w:right w:val="none" w:sz="0" w:space="0" w:color="auto"/>
      </w:divBdr>
      <w:divsChild>
        <w:div w:id="186213589">
          <w:marLeft w:val="360"/>
          <w:marRight w:val="0"/>
          <w:marTop w:val="200"/>
          <w:marBottom w:val="0"/>
          <w:divBdr>
            <w:top w:val="none" w:sz="0" w:space="0" w:color="auto"/>
            <w:left w:val="none" w:sz="0" w:space="0" w:color="auto"/>
            <w:bottom w:val="none" w:sz="0" w:space="0" w:color="auto"/>
            <w:right w:val="none" w:sz="0" w:space="0" w:color="auto"/>
          </w:divBdr>
        </w:div>
      </w:divsChild>
    </w:div>
    <w:div w:id="1826777378">
      <w:bodyDiv w:val="1"/>
      <w:marLeft w:val="0"/>
      <w:marRight w:val="0"/>
      <w:marTop w:val="0"/>
      <w:marBottom w:val="0"/>
      <w:divBdr>
        <w:top w:val="none" w:sz="0" w:space="0" w:color="auto"/>
        <w:left w:val="none" w:sz="0" w:space="0" w:color="auto"/>
        <w:bottom w:val="none" w:sz="0" w:space="0" w:color="auto"/>
        <w:right w:val="none" w:sz="0" w:space="0" w:color="auto"/>
      </w:divBdr>
    </w:div>
    <w:div w:id="1861435806">
      <w:bodyDiv w:val="1"/>
      <w:marLeft w:val="0"/>
      <w:marRight w:val="0"/>
      <w:marTop w:val="0"/>
      <w:marBottom w:val="0"/>
      <w:divBdr>
        <w:top w:val="none" w:sz="0" w:space="0" w:color="auto"/>
        <w:left w:val="none" w:sz="0" w:space="0" w:color="auto"/>
        <w:bottom w:val="none" w:sz="0" w:space="0" w:color="auto"/>
        <w:right w:val="none" w:sz="0" w:space="0" w:color="auto"/>
      </w:divBdr>
    </w:div>
    <w:div w:id="19156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managementstudyhq.com/hrm-models.html" TargetMode="External"/><Relationship Id="rId5" Type="http://schemas.openxmlformats.org/officeDocument/2006/relationships/hyperlink" Target="https://www.managementstudyhq.com/importance-of-human-resource-planning.html"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9B7DB-0D85-4E66-8BCF-B9C5C0D7A66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IN"/>
        </a:p>
      </dgm:t>
    </dgm:pt>
    <dgm:pt modelId="{95A4CE79-1BC6-4EDD-B37F-1D85CE1596CF}">
      <dgm:prSet phldrT="[Text]"/>
      <dgm:spPr/>
      <dgm:t>
        <a:bodyPr/>
        <a:lstStyle/>
        <a:p>
          <a:r>
            <a:rPr lang="en-IN"/>
            <a:t>HRP</a:t>
          </a:r>
        </a:p>
      </dgm:t>
    </dgm:pt>
    <dgm:pt modelId="{3ECF21B0-9628-4B01-BE43-F1DA90C8B5D2}" type="parTrans" cxnId="{ECDFA2C3-F7B3-41F6-9B54-6E794BD72728}">
      <dgm:prSet/>
      <dgm:spPr/>
      <dgm:t>
        <a:bodyPr/>
        <a:lstStyle/>
        <a:p>
          <a:endParaRPr lang="en-IN"/>
        </a:p>
      </dgm:t>
    </dgm:pt>
    <dgm:pt modelId="{F969D8D0-D269-4D6C-BA40-56314245D56F}" type="sibTrans" cxnId="{ECDFA2C3-F7B3-41F6-9B54-6E794BD72728}">
      <dgm:prSet/>
      <dgm:spPr/>
      <dgm:t>
        <a:bodyPr/>
        <a:lstStyle/>
        <a:p>
          <a:endParaRPr lang="en-IN"/>
        </a:p>
      </dgm:t>
    </dgm:pt>
    <dgm:pt modelId="{537EE18D-F34C-443B-9B43-23B9627D06F1}">
      <dgm:prSet phldrT="[Text]" custT="1"/>
      <dgm:spPr/>
      <dgm:t>
        <a:bodyPr/>
        <a:lstStyle/>
        <a:p>
          <a:r>
            <a:rPr lang="en-IN" sz="1000"/>
            <a:t>Organisational</a:t>
          </a:r>
        </a:p>
        <a:p>
          <a:r>
            <a:rPr lang="en-IN" sz="1000"/>
            <a:t>growth cycle</a:t>
          </a:r>
        </a:p>
        <a:p>
          <a:r>
            <a:rPr lang="en-IN" sz="1000"/>
            <a:t>and planning</a:t>
          </a:r>
        </a:p>
      </dgm:t>
    </dgm:pt>
    <dgm:pt modelId="{15D93BBA-2F73-4289-A9F9-90B5BBEE6B4F}" type="parTrans" cxnId="{11953C3D-5CAE-41E2-A640-D1BE8686EFDA}">
      <dgm:prSet/>
      <dgm:spPr/>
      <dgm:t>
        <a:bodyPr/>
        <a:lstStyle/>
        <a:p>
          <a:endParaRPr lang="en-IN"/>
        </a:p>
      </dgm:t>
    </dgm:pt>
    <dgm:pt modelId="{F0331E11-1931-4165-9357-787A91B5E6AF}" type="sibTrans" cxnId="{11953C3D-5CAE-41E2-A640-D1BE8686EFDA}">
      <dgm:prSet/>
      <dgm:spPr/>
      <dgm:t>
        <a:bodyPr/>
        <a:lstStyle/>
        <a:p>
          <a:endParaRPr lang="en-IN"/>
        </a:p>
      </dgm:t>
    </dgm:pt>
    <dgm:pt modelId="{DBAB29A4-359F-49DC-B2E1-DDEA61996346}">
      <dgm:prSet phldrT="[Text]" custT="1"/>
      <dgm:spPr/>
      <dgm:t>
        <a:bodyPr/>
        <a:lstStyle/>
        <a:p>
          <a:r>
            <a:rPr lang="en-IN" sz="1000"/>
            <a:t>Environmental</a:t>
          </a:r>
        </a:p>
        <a:p>
          <a:r>
            <a:rPr lang="en-IN" sz="1000"/>
            <a:t>Uncertainties</a:t>
          </a:r>
        </a:p>
      </dgm:t>
    </dgm:pt>
    <dgm:pt modelId="{96EFFFB6-9392-4017-8B07-251831297B5F}" type="parTrans" cxnId="{EBB62936-F961-48D2-890A-A3874D519F90}">
      <dgm:prSet/>
      <dgm:spPr/>
      <dgm:t>
        <a:bodyPr/>
        <a:lstStyle/>
        <a:p>
          <a:endParaRPr lang="en-IN"/>
        </a:p>
      </dgm:t>
    </dgm:pt>
    <dgm:pt modelId="{0350B8AC-FD47-45EC-966A-571F935983BB}" type="sibTrans" cxnId="{EBB62936-F961-48D2-890A-A3874D519F90}">
      <dgm:prSet/>
      <dgm:spPr/>
      <dgm:t>
        <a:bodyPr/>
        <a:lstStyle/>
        <a:p>
          <a:endParaRPr lang="en-IN"/>
        </a:p>
      </dgm:t>
    </dgm:pt>
    <dgm:pt modelId="{29381CA2-A6F6-4BA8-822B-3040D4C75232}">
      <dgm:prSet phldrT="[Text]" custT="1"/>
      <dgm:spPr/>
      <dgm:t>
        <a:bodyPr/>
        <a:lstStyle/>
        <a:p>
          <a:r>
            <a:rPr lang="en-IN" sz="1000"/>
            <a:t>Outsourcing</a:t>
          </a:r>
        </a:p>
      </dgm:t>
    </dgm:pt>
    <dgm:pt modelId="{E2501A82-4659-4567-82AC-D8910C355068}" type="parTrans" cxnId="{8BC105D6-3506-4000-84C1-A120098132AE}">
      <dgm:prSet/>
      <dgm:spPr/>
      <dgm:t>
        <a:bodyPr/>
        <a:lstStyle/>
        <a:p>
          <a:endParaRPr lang="en-IN"/>
        </a:p>
      </dgm:t>
    </dgm:pt>
    <dgm:pt modelId="{459AC5AB-6472-4857-A184-45BF9D159DEA}" type="sibTrans" cxnId="{8BC105D6-3506-4000-84C1-A120098132AE}">
      <dgm:prSet/>
      <dgm:spPr/>
      <dgm:t>
        <a:bodyPr/>
        <a:lstStyle/>
        <a:p>
          <a:endParaRPr lang="en-IN"/>
        </a:p>
      </dgm:t>
    </dgm:pt>
    <dgm:pt modelId="{84AC5B67-5152-4630-90CB-20762D4D97B9}">
      <dgm:prSet phldrT="[Text]" custT="1"/>
      <dgm:spPr/>
      <dgm:t>
        <a:bodyPr/>
        <a:lstStyle/>
        <a:p>
          <a:r>
            <a:rPr lang="en-IN" sz="1000"/>
            <a:t>Labour Market</a:t>
          </a:r>
        </a:p>
      </dgm:t>
    </dgm:pt>
    <dgm:pt modelId="{04FF6858-615E-4960-AF62-29F269F691EB}" type="parTrans" cxnId="{40F07F5B-518A-4094-A0CA-09EA5E4F7C86}">
      <dgm:prSet/>
      <dgm:spPr/>
      <dgm:t>
        <a:bodyPr/>
        <a:lstStyle/>
        <a:p>
          <a:endParaRPr lang="en-IN"/>
        </a:p>
      </dgm:t>
    </dgm:pt>
    <dgm:pt modelId="{BAA7FAB9-7B8A-4EFC-95C1-C6DEBB2C13B1}" type="sibTrans" cxnId="{40F07F5B-518A-4094-A0CA-09EA5E4F7C86}">
      <dgm:prSet/>
      <dgm:spPr/>
      <dgm:t>
        <a:bodyPr/>
        <a:lstStyle/>
        <a:p>
          <a:endParaRPr lang="en-IN"/>
        </a:p>
      </dgm:t>
    </dgm:pt>
    <dgm:pt modelId="{84379E82-C60A-4369-8F46-F7BE21904D48}">
      <dgm:prSet phldrT="[Text]" custT="1"/>
      <dgm:spPr/>
      <dgm:t>
        <a:bodyPr/>
        <a:lstStyle/>
        <a:p>
          <a:r>
            <a:rPr lang="en-IN" sz="1000"/>
            <a:t>Time</a:t>
          </a:r>
        </a:p>
        <a:p>
          <a:r>
            <a:rPr lang="en-IN" sz="1000"/>
            <a:t>horizons</a:t>
          </a:r>
        </a:p>
      </dgm:t>
    </dgm:pt>
    <dgm:pt modelId="{EAEA6D40-935D-4F1E-9D79-77701C10EAF2}" type="parTrans" cxnId="{47F4A705-304F-4F20-B1C2-1ABB828330E6}">
      <dgm:prSet/>
      <dgm:spPr/>
      <dgm:t>
        <a:bodyPr/>
        <a:lstStyle/>
        <a:p>
          <a:endParaRPr lang="en-IN"/>
        </a:p>
      </dgm:t>
    </dgm:pt>
    <dgm:pt modelId="{BE437DAF-85A4-42FC-8258-995C4C08CC51}" type="sibTrans" cxnId="{47F4A705-304F-4F20-B1C2-1ABB828330E6}">
      <dgm:prSet/>
      <dgm:spPr/>
      <dgm:t>
        <a:bodyPr/>
        <a:lstStyle/>
        <a:p>
          <a:endParaRPr lang="en-IN"/>
        </a:p>
      </dgm:t>
    </dgm:pt>
    <dgm:pt modelId="{E9DD1CC9-BDDE-4F95-9A9D-12846FC3FC5B}">
      <dgm:prSet phldrT="[Text]" custT="1"/>
      <dgm:spPr/>
      <dgm:t>
        <a:bodyPr/>
        <a:lstStyle/>
        <a:p>
          <a:r>
            <a:rPr lang="en-IN" sz="1000"/>
            <a:t>Type and</a:t>
          </a:r>
        </a:p>
        <a:p>
          <a:r>
            <a:rPr lang="en-IN" sz="1000"/>
            <a:t>strategy of</a:t>
          </a:r>
        </a:p>
        <a:p>
          <a:r>
            <a:rPr lang="en-IN" sz="1000"/>
            <a:t>organization</a:t>
          </a:r>
        </a:p>
      </dgm:t>
    </dgm:pt>
    <dgm:pt modelId="{0E7A731E-3321-435E-97CE-EACADA4D762B}" type="parTrans" cxnId="{B7113729-2379-49C0-9B03-98FEE7CBE540}">
      <dgm:prSet/>
      <dgm:spPr/>
      <dgm:t>
        <a:bodyPr/>
        <a:lstStyle/>
        <a:p>
          <a:endParaRPr lang="en-IN"/>
        </a:p>
      </dgm:t>
    </dgm:pt>
    <dgm:pt modelId="{5B3D9148-58F5-4C6D-831D-5392FEA8C941}" type="sibTrans" cxnId="{B7113729-2379-49C0-9B03-98FEE7CBE540}">
      <dgm:prSet/>
      <dgm:spPr/>
      <dgm:t>
        <a:bodyPr/>
        <a:lstStyle/>
        <a:p>
          <a:endParaRPr lang="en-IN"/>
        </a:p>
      </dgm:t>
    </dgm:pt>
    <dgm:pt modelId="{7404FDDE-FE53-4A1D-8E64-1AA844ECED1C}">
      <dgm:prSet phldrT="[Text]" custT="1"/>
      <dgm:spPr/>
      <dgm:t>
        <a:bodyPr/>
        <a:lstStyle/>
        <a:p>
          <a:r>
            <a:rPr lang="en-IN" sz="1000"/>
            <a:t>Type and</a:t>
          </a:r>
        </a:p>
        <a:p>
          <a:r>
            <a:rPr lang="en-IN" sz="1000"/>
            <a:t>Quality of</a:t>
          </a:r>
        </a:p>
        <a:p>
          <a:r>
            <a:rPr lang="en-IN" sz="1000"/>
            <a:t>forecasting</a:t>
          </a:r>
        </a:p>
        <a:p>
          <a:r>
            <a:rPr lang="en-IN" sz="1000"/>
            <a:t>Information</a:t>
          </a:r>
          <a:endParaRPr lang="en-IN" sz="900"/>
        </a:p>
      </dgm:t>
    </dgm:pt>
    <dgm:pt modelId="{76CDAAF1-763C-4FE5-813A-5DA3FE03F13A}" type="parTrans" cxnId="{69DAE719-DB7F-4110-A28B-D48C48330E47}">
      <dgm:prSet/>
      <dgm:spPr/>
      <dgm:t>
        <a:bodyPr/>
        <a:lstStyle/>
        <a:p>
          <a:endParaRPr lang="en-IN"/>
        </a:p>
      </dgm:t>
    </dgm:pt>
    <dgm:pt modelId="{3EEB177C-1CE4-4C01-BEA2-10DDD17672AE}" type="sibTrans" cxnId="{69DAE719-DB7F-4110-A28B-D48C48330E47}">
      <dgm:prSet/>
      <dgm:spPr/>
      <dgm:t>
        <a:bodyPr/>
        <a:lstStyle/>
        <a:p>
          <a:endParaRPr lang="en-IN"/>
        </a:p>
      </dgm:t>
    </dgm:pt>
    <dgm:pt modelId="{980650B0-7B92-4E99-BE6E-6A97C913EBFF}" type="pres">
      <dgm:prSet presAssocID="{63F9B7DB-0D85-4E66-8BCF-B9C5C0D7A663}" presName="cycle" presStyleCnt="0">
        <dgm:presLayoutVars>
          <dgm:chMax val="1"/>
          <dgm:dir/>
          <dgm:animLvl val="ctr"/>
          <dgm:resizeHandles val="exact"/>
        </dgm:presLayoutVars>
      </dgm:prSet>
      <dgm:spPr/>
    </dgm:pt>
    <dgm:pt modelId="{F100D180-395D-48B9-B8C7-FA9085E57710}" type="pres">
      <dgm:prSet presAssocID="{95A4CE79-1BC6-4EDD-B37F-1D85CE1596CF}" presName="centerShape" presStyleLbl="node0" presStyleIdx="0" presStyleCnt="1"/>
      <dgm:spPr/>
    </dgm:pt>
    <dgm:pt modelId="{D4D49742-F315-4C84-9CF0-7645E4886E22}" type="pres">
      <dgm:prSet presAssocID="{15D93BBA-2F73-4289-A9F9-90B5BBEE6B4F}" presName="parTrans" presStyleLbl="bgSibTrans2D1" presStyleIdx="0" presStyleCnt="7"/>
      <dgm:spPr/>
    </dgm:pt>
    <dgm:pt modelId="{A65DFCC8-27BE-459A-A6C8-A1CC32D4C295}" type="pres">
      <dgm:prSet presAssocID="{537EE18D-F34C-443B-9B43-23B9627D06F1}" presName="node" presStyleLbl="node1" presStyleIdx="0" presStyleCnt="7">
        <dgm:presLayoutVars>
          <dgm:bulletEnabled val="1"/>
        </dgm:presLayoutVars>
      </dgm:prSet>
      <dgm:spPr/>
    </dgm:pt>
    <dgm:pt modelId="{FCE036C9-2EDD-4718-8E2B-D48CA23090E2}" type="pres">
      <dgm:prSet presAssocID="{96EFFFB6-9392-4017-8B07-251831297B5F}" presName="parTrans" presStyleLbl="bgSibTrans2D1" presStyleIdx="1" presStyleCnt="7"/>
      <dgm:spPr/>
    </dgm:pt>
    <dgm:pt modelId="{F0B60D25-D7CC-45DE-8209-0B52868DF8A3}" type="pres">
      <dgm:prSet presAssocID="{DBAB29A4-359F-49DC-B2E1-DDEA61996346}" presName="node" presStyleLbl="node1" presStyleIdx="1" presStyleCnt="7" custScaleX="145619">
        <dgm:presLayoutVars>
          <dgm:bulletEnabled val="1"/>
        </dgm:presLayoutVars>
      </dgm:prSet>
      <dgm:spPr/>
    </dgm:pt>
    <dgm:pt modelId="{466073A6-AE45-43D7-909D-E03353FF469C}" type="pres">
      <dgm:prSet presAssocID="{E2501A82-4659-4567-82AC-D8910C355068}" presName="parTrans" presStyleLbl="bgSibTrans2D1" presStyleIdx="2" presStyleCnt="7"/>
      <dgm:spPr/>
    </dgm:pt>
    <dgm:pt modelId="{D0D41C9C-02A4-4107-AB1D-18A1F71E2250}" type="pres">
      <dgm:prSet presAssocID="{29381CA2-A6F6-4BA8-822B-3040D4C75232}" presName="node" presStyleLbl="node1" presStyleIdx="2" presStyleCnt="7">
        <dgm:presLayoutVars>
          <dgm:bulletEnabled val="1"/>
        </dgm:presLayoutVars>
      </dgm:prSet>
      <dgm:spPr/>
    </dgm:pt>
    <dgm:pt modelId="{722A3397-BAFE-44A5-B27F-B0D6053B1888}" type="pres">
      <dgm:prSet presAssocID="{04FF6858-615E-4960-AF62-29F269F691EB}" presName="parTrans" presStyleLbl="bgSibTrans2D1" presStyleIdx="3" presStyleCnt="7"/>
      <dgm:spPr/>
    </dgm:pt>
    <dgm:pt modelId="{CDDABDC2-50AD-4A6D-A679-0D3463465B0B}" type="pres">
      <dgm:prSet presAssocID="{84AC5B67-5152-4630-90CB-20762D4D97B9}" presName="node" presStyleLbl="node1" presStyleIdx="3" presStyleCnt="7">
        <dgm:presLayoutVars>
          <dgm:bulletEnabled val="1"/>
        </dgm:presLayoutVars>
      </dgm:prSet>
      <dgm:spPr/>
    </dgm:pt>
    <dgm:pt modelId="{13C3A739-CD1C-4A69-AFB0-B77D35384176}" type="pres">
      <dgm:prSet presAssocID="{EAEA6D40-935D-4F1E-9D79-77701C10EAF2}" presName="parTrans" presStyleLbl="bgSibTrans2D1" presStyleIdx="4" presStyleCnt="7"/>
      <dgm:spPr/>
    </dgm:pt>
    <dgm:pt modelId="{55A2CA5D-3E76-47ED-B0A1-32B334730BFA}" type="pres">
      <dgm:prSet presAssocID="{84379E82-C60A-4369-8F46-F7BE21904D48}" presName="node" presStyleLbl="node1" presStyleIdx="4" presStyleCnt="7">
        <dgm:presLayoutVars>
          <dgm:bulletEnabled val="1"/>
        </dgm:presLayoutVars>
      </dgm:prSet>
      <dgm:spPr/>
    </dgm:pt>
    <dgm:pt modelId="{C80769D3-5327-46B1-BD1D-C17C779B8249}" type="pres">
      <dgm:prSet presAssocID="{0E7A731E-3321-435E-97CE-EACADA4D762B}" presName="parTrans" presStyleLbl="bgSibTrans2D1" presStyleIdx="5" presStyleCnt="7"/>
      <dgm:spPr/>
    </dgm:pt>
    <dgm:pt modelId="{7196FAA2-2220-4677-94E6-E5DCA56E2FCD}" type="pres">
      <dgm:prSet presAssocID="{E9DD1CC9-BDDE-4F95-9A9D-12846FC3FC5B}" presName="node" presStyleLbl="node1" presStyleIdx="5" presStyleCnt="7">
        <dgm:presLayoutVars>
          <dgm:bulletEnabled val="1"/>
        </dgm:presLayoutVars>
      </dgm:prSet>
      <dgm:spPr/>
    </dgm:pt>
    <dgm:pt modelId="{864F2C55-36A5-4769-A804-1BC5B7273A6C}" type="pres">
      <dgm:prSet presAssocID="{76CDAAF1-763C-4FE5-813A-5DA3FE03F13A}" presName="parTrans" presStyleLbl="bgSibTrans2D1" presStyleIdx="6" presStyleCnt="7"/>
      <dgm:spPr/>
    </dgm:pt>
    <dgm:pt modelId="{BDA316C3-88A4-402E-A937-4E70606213FD}" type="pres">
      <dgm:prSet presAssocID="{7404FDDE-FE53-4A1D-8E64-1AA844ECED1C}" presName="node" presStyleLbl="node1" presStyleIdx="6" presStyleCnt="7">
        <dgm:presLayoutVars>
          <dgm:bulletEnabled val="1"/>
        </dgm:presLayoutVars>
      </dgm:prSet>
      <dgm:spPr/>
    </dgm:pt>
  </dgm:ptLst>
  <dgm:cxnLst>
    <dgm:cxn modelId="{47F4A705-304F-4F20-B1C2-1ABB828330E6}" srcId="{95A4CE79-1BC6-4EDD-B37F-1D85CE1596CF}" destId="{84379E82-C60A-4369-8F46-F7BE21904D48}" srcOrd="4" destOrd="0" parTransId="{EAEA6D40-935D-4F1E-9D79-77701C10EAF2}" sibTransId="{BE437DAF-85A4-42FC-8258-995C4C08CC51}"/>
    <dgm:cxn modelId="{23B4A807-79F9-47E5-AB4A-E201A3AD688B}" type="presOf" srcId="{63F9B7DB-0D85-4E66-8BCF-B9C5C0D7A663}" destId="{980650B0-7B92-4E99-BE6E-6A97C913EBFF}" srcOrd="0" destOrd="0" presId="urn:microsoft.com/office/officeart/2005/8/layout/radial4"/>
    <dgm:cxn modelId="{69DAE719-DB7F-4110-A28B-D48C48330E47}" srcId="{95A4CE79-1BC6-4EDD-B37F-1D85CE1596CF}" destId="{7404FDDE-FE53-4A1D-8E64-1AA844ECED1C}" srcOrd="6" destOrd="0" parTransId="{76CDAAF1-763C-4FE5-813A-5DA3FE03F13A}" sibTransId="{3EEB177C-1CE4-4C01-BEA2-10DDD17672AE}"/>
    <dgm:cxn modelId="{B7113729-2379-49C0-9B03-98FEE7CBE540}" srcId="{95A4CE79-1BC6-4EDD-B37F-1D85CE1596CF}" destId="{E9DD1CC9-BDDE-4F95-9A9D-12846FC3FC5B}" srcOrd="5" destOrd="0" parTransId="{0E7A731E-3321-435E-97CE-EACADA4D762B}" sibTransId="{5B3D9148-58F5-4C6D-831D-5392FEA8C941}"/>
    <dgm:cxn modelId="{6383742F-F6F9-4F66-9E20-37BFA53C1438}" type="presOf" srcId="{95A4CE79-1BC6-4EDD-B37F-1D85CE1596CF}" destId="{F100D180-395D-48B9-B8C7-FA9085E57710}" srcOrd="0" destOrd="0" presId="urn:microsoft.com/office/officeart/2005/8/layout/radial4"/>
    <dgm:cxn modelId="{EBB62936-F961-48D2-890A-A3874D519F90}" srcId="{95A4CE79-1BC6-4EDD-B37F-1D85CE1596CF}" destId="{DBAB29A4-359F-49DC-B2E1-DDEA61996346}" srcOrd="1" destOrd="0" parTransId="{96EFFFB6-9392-4017-8B07-251831297B5F}" sibTransId="{0350B8AC-FD47-45EC-966A-571F935983BB}"/>
    <dgm:cxn modelId="{17EA0B39-BD0E-4C6D-87FF-F1CCF3423D3A}" type="presOf" srcId="{DBAB29A4-359F-49DC-B2E1-DDEA61996346}" destId="{F0B60D25-D7CC-45DE-8209-0B52868DF8A3}" srcOrd="0" destOrd="0" presId="urn:microsoft.com/office/officeart/2005/8/layout/radial4"/>
    <dgm:cxn modelId="{F76DB339-B8AC-4171-9BDE-250F44C37AF0}" type="presOf" srcId="{537EE18D-F34C-443B-9B43-23B9627D06F1}" destId="{A65DFCC8-27BE-459A-A6C8-A1CC32D4C295}" srcOrd="0" destOrd="0" presId="urn:microsoft.com/office/officeart/2005/8/layout/radial4"/>
    <dgm:cxn modelId="{11953C3D-5CAE-41E2-A640-D1BE8686EFDA}" srcId="{95A4CE79-1BC6-4EDD-B37F-1D85CE1596CF}" destId="{537EE18D-F34C-443B-9B43-23B9627D06F1}" srcOrd="0" destOrd="0" parTransId="{15D93BBA-2F73-4289-A9F9-90B5BBEE6B4F}" sibTransId="{F0331E11-1931-4165-9357-787A91B5E6AF}"/>
    <dgm:cxn modelId="{40F07F5B-518A-4094-A0CA-09EA5E4F7C86}" srcId="{95A4CE79-1BC6-4EDD-B37F-1D85CE1596CF}" destId="{84AC5B67-5152-4630-90CB-20762D4D97B9}" srcOrd="3" destOrd="0" parTransId="{04FF6858-615E-4960-AF62-29F269F691EB}" sibTransId="{BAA7FAB9-7B8A-4EFC-95C1-C6DEBB2C13B1}"/>
    <dgm:cxn modelId="{6B0F104C-531D-4937-97AB-EBD06E0C434F}" type="presOf" srcId="{7404FDDE-FE53-4A1D-8E64-1AA844ECED1C}" destId="{BDA316C3-88A4-402E-A937-4E70606213FD}" srcOrd="0" destOrd="0" presId="urn:microsoft.com/office/officeart/2005/8/layout/radial4"/>
    <dgm:cxn modelId="{0B297678-F424-4922-B6EC-63DD18D416AE}" type="presOf" srcId="{0E7A731E-3321-435E-97CE-EACADA4D762B}" destId="{C80769D3-5327-46B1-BD1D-C17C779B8249}" srcOrd="0" destOrd="0" presId="urn:microsoft.com/office/officeart/2005/8/layout/radial4"/>
    <dgm:cxn modelId="{8B94328B-F507-49E9-BA64-C52BE59DC153}" type="presOf" srcId="{76CDAAF1-763C-4FE5-813A-5DA3FE03F13A}" destId="{864F2C55-36A5-4769-A804-1BC5B7273A6C}" srcOrd="0" destOrd="0" presId="urn:microsoft.com/office/officeart/2005/8/layout/radial4"/>
    <dgm:cxn modelId="{8DF24793-20D4-48C0-8E9B-BC0DB1A4FDCA}" type="presOf" srcId="{E9DD1CC9-BDDE-4F95-9A9D-12846FC3FC5B}" destId="{7196FAA2-2220-4677-94E6-E5DCA56E2FCD}" srcOrd="0" destOrd="0" presId="urn:microsoft.com/office/officeart/2005/8/layout/radial4"/>
    <dgm:cxn modelId="{4BDB9B9E-5EBF-4C49-80E8-42DDC15C98F5}" type="presOf" srcId="{15D93BBA-2F73-4289-A9F9-90B5BBEE6B4F}" destId="{D4D49742-F315-4C84-9CF0-7645E4886E22}" srcOrd="0" destOrd="0" presId="urn:microsoft.com/office/officeart/2005/8/layout/radial4"/>
    <dgm:cxn modelId="{C0050DA1-7CCA-41E1-998A-1D44E3C6A009}" type="presOf" srcId="{EAEA6D40-935D-4F1E-9D79-77701C10EAF2}" destId="{13C3A739-CD1C-4A69-AFB0-B77D35384176}" srcOrd="0" destOrd="0" presId="urn:microsoft.com/office/officeart/2005/8/layout/radial4"/>
    <dgm:cxn modelId="{FDB724A6-88A1-4C7B-AE6E-A5457772F2D4}" type="presOf" srcId="{E2501A82-4659-4567-82AC-D8910C355068}" destId="{466073A6-AE45-43D7-909D-E03353FF469C}" srcOrd="0" destOrd="0" presId="urn:microsoft.com/office/officeart/2005/8/layout/radial4"/>
    <dgm:cxn modelId="{D844E8AB-0CC0-42DC-9A76-9DA18C8512B5}" type="presOf" srcId="{84AC5B67-5152-4630-90CB-20762D4D97B9}" destId="{CDDABDC2-50AD-4A6D-A679-0D3463465B0B}" srcOrd="0" destOrd="0" presId="urn:microsoft.com/office/officeart/2005/8/layout/radial4"/>
    <dgm:cxn modelId="{ECDFA2C3-F7B3-41F6-9B54-6E794BD72728}" srcId="{63F9B7DB-0D85-4E66-8BCF-B9C5C0D7A663}" destId="{95A4CE79-1BC6-4EDD-B37F-1D85CE1596CF}" srcOrd="0" destOrd="0" parTransId="{3ECF21B0-9628-4B01-BE43-F1DA90C8B5D2}" sibTransId="{F969D8D0-D269-4D6C-BA40-56314245D56F}"/>
    <dgm:cxn modelId="{ACA7E1D4-E776-40AC-8160-36D47C4A1C4F}" type="presOf" srcId="{29381CA2-A6F6-4BA8-822B-3040D4C75232}" destId="{D0D41C9C-02A4-4107-AB1D-18A1F71E2250}" srcOrd="0" destOrd="0" presId="urn:microsoft.com/office/officeart/2005/8/layout/radial4"/>
    <dgm:cxn modelId="{8BC105D6-3506-4000-84C1-A120098132AE}" srcId="{95A4CE79-1BC6-4EDD-B37F-1D85CE1596CF}" destId="{29381CA2-A6F6-4BA8-822B-3040D4C75232}" srcOrd="2" destOrd="0" parTransId="{E2501A82-4659-4567-82AC-D8910C355068}" sibTransId="{459AC5AB-6472-4857-A184-45BF9D159DEA}"/>
    <dgm:cxn modelId="{F4C98CD6-BB8B-486A-AD54-A510599E0888}" type="presOf" srcId="{84379E82-C60A-4369-8F46-F7BE21904D48}" destId="{55A2CA5D-3E76-47ED-B0A1-32B334730BFA}" srcOrd="0" destOrd="0" presId="urn:microsoft.com/office/officeart/2005/8/layout/radial4"/>
    <dgm:cxn modelId="{87CF89E4-3DC2-4396-B7A6-1A34E81D9C9C}" type="presOf" srcId="{04FF6858-615E-4960-AF62-29F269F691EB}" destId="{722A3397-BAFE-44A5-B27F-B0D6053B1888}" srcOrd="0" destOrd="0" presId="urn:microsoft.com/office/officeart/2005/8/layout/radial4"/>
    <dgm:cxn modelId="{423FA1F4-54CB-410A-A4C3-C3EB40C33617}" type="presOf" srcId="{96EFFFB6-9392-4017-8B07-251831297B5F}" destId="{FCE036C9-2EDD-4718-8E2B-D48CA23090E2}" srcOrd="0" destOrd="0" presId="urn:microsoft.com/office/officeart/2005/8/layout/radial4"/>
    <dgm:cxn modelId="{99B759A8-F813-437D-AD25-540846017C04}" type="presParOf" srcId="{980650B0-7B92-4E99-BE6E-6A97C913EBFF}" destId="{F100D180-395D-48B9-B8C7-FA9085E57710}" srcOrd="0" destOrd="0" presId="urn:microsoft.com/office/officeart/2005/8/layout/radial4"/>
    <dgm:cxn modelId="{C328063E-94AF-4904-A9B8-EEA4525C5403}" type="presParOf" srcId="{980650B0-7B92-4E99-BE6E-6A97C913EBFF}" destId="{D4D49742-F315-4C84-9CF0-7645E4886E22}" srcOrd="1" destOrd="0" presId="urn:microsoft.com/office/officeart/2005/8/layout/radial4"/>
    <dgm:cxn modelId="{63E587FF-3845-40A4-B6DB-81AFFFB864BB}" type="presParOf" srcId="{980650B0-7B92-4E99-BE6E-6A97C913EBFF}" destId="{A65DFCC8-27BE-459A-A6C8-A1CC32D4C295}" srcOrd="2" destOrd="0" presId="urn:microsoft.com/office/officeart/2005/8/layout/radial4"/>
    <dgm:cxn modelId="{7709AE90-1241-400C-9463-432FCDE1418F}" type="presParOf" srcId="{980650B0-7B92-4E99-BE6E-6A97C913EBFF}" destId="{FCE036C9-2EDD-4718-8E2B-D48CA23090E2}" srcOrd="3" destOrd="0" presId="urn:microsoft.com/office/officeart/2005/8/layout/radial4"/>
    <dgm:cxn modelId="{E61D4DAF-CAA6-48AD-99A9-69E5F43AD2FA}" type="presParOf" srcId="{980650B0-7B92-4E99-BE6E-6A97C913EBFF}" destId="{F0B60D25-D7CC-45DE-8209-0B52868DF8A3}" srcOrd="4" destOrd="0" presId="urn:microsoft.com/office/officeart/2005/8/layout/radial4"/>
    <dgm:cxn modelId="{E889B602-8349-4225-8458-10BC0C7094DA}" type="presParOf" srcId="{980650B0-7B92-4E99-BE6E-6A97C913EBFF}" destId="{466073A6-AE45-43D7-909D-E03353FF469C}" srcOrd="5" destOrd="0" presId="urn:microsoft.com/office/officeart/2005/8/layout/radial4"/>
    <dgm:cxn modelId="{2925ABDE-C0FF-4257-B682-B7B3DDB33E83}" type="presParOf" srcId="{980650B0-7B92-4E99-BE6E-6A97C913EBFF}" destId="{D0D41C9C-02A4-4107-AB1D-18A1F71E2250}" srcOrd="6" destOrd="0" presId="urn:microsoft.com/office/officeart/2005/8/layout/radial4"/>
    <dgm:cxn modelId="{E30D31AC-F9EE-45B7-933D-70A087F91B3A}" type="presParOf" srcId="{980650B0-7B92-4E99-BE6E-6A97C913EBFF}" destId="{722A3397-BAFE-44A5-B27F-B0D6053B1888}" srcOrd="7" destOrd="0" presId="urn:microsoft.com/office/officeart/2005/8/layout/radial4"/>
    <dgm:cxn modelId="{6B4F511A-65DF-4FF8-8BB2-CD7646994D9D}" type="presParOf" srcId="{980650B0-7B92-4E99-BE6E-6A97C913EBFF}" destId="{CDDABDC2-50AD-4A6D-A679-0D3463465B0B}" srcOrd="8" destOrd="0" presId="urn:microsoft.com/office/officeart/2005/8/layout/radial4"/>
    <dgm:cxn modelId="{13A31B97-EC01-49FE-A1E6-9BB68D677259}" type="presParOf" srcId="{980650B0-7B92-4E99-BE6E-6A97C913EBFF}" destId="{13C3A739-CD1C-4A69-AFB0-B77D35384176}" srcOrd="9" destOrd="0" presId="urn:microsoft.com/office/officeart/2005/8/layout/radial4"/>
    <dgm:cxn modelId="{88687353-33AF-431F-BE75-C98B27D7F1B7}" type="presParOf" srcId="{980650B0-7B92-4E99-BE6E-6A97C913EBFF}" destId="{55A2CA5D-3E76-47ED-B0A1-32B334730BFA}" srcOrd="10" destOrd="0" presId="urn:microsoft.com/office/officeart/2005/8/layout/radial4"/>
    <dgm:cxn modelId="{35389993-46A6-4D36-BD3F-39F6F5203E03}" type="presParOf" srcId="{980650B0-7B92-4E99-BE6E-6A97C913EBFF}" destId="{C80769D3-5327-46B1-BD1D-C17C779B8249}" srcOrd="11" destOrd="0" presId="urn:microsoft.com/office/officeart/2005/8/layout/radial4"/>
    <dgm:cxn modelId="{84FBC5A0-BDBD-436A-9F60-220CEDA8DD3C}" type="presParOf" srcId="{980650B0-7B92-4E99-BE6E-6A97C913EBFF}" destId="{7196FAA2-2220-4677-94E6-E5DCA56E2FCD}" srcOrd="12" destOrd="0" presId="urn:microsoft.com/office/officeart/2005/8/layout/radial4"/>
    <dgm:cxn modelId="{3D0658C1-9CFF-46E1-9114-38D3D72C2387}" type="presParOf" srcId="{980650B0-7B92-4E99-BE6E-6A97C913EBFF}" destId="{864F2C55-36A5-4769-A804-1BC5B7273A6C}" srcOrd="13" destOrd="0" presId="urn:microsoft.com/office/officeart/2005/8/layout/radial4"/>
    <dgm:cxn modelId="{4BBA252A-AF5A-4C0D-866F-26061E675D75}" type="presParOf" srcId="{980650B0-7B92-4E99-BE6E-6A97C913EBFF}" destId="{BDA316C3-88A4-402E-A937-4E70606213FD}" srcOrd="14" destOrd="0" presId="urn:microsoft.com/office/officeart/2005/8/layout/radial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0D180-395D-48B9-B8C7-FA9085E57710}">
      <dsp:nvSpPr>
        <dsp:cNvPr id="0" name=""/>
        <dsp:cNvSpPr/>
      </dsp:nvSpPr>
      <dsp:spPr>
        <a:xfrm>
          <a:off x="2378718" y="1966446"/>
          <a:ext cx="1357612" cy="135761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1866900">
            <a:lnSpc>
              <a:spcPct val="90000"/>
            </a:lnSpc>
            <a:spcBef>
              <a:spcPct val="0"/>
            </a:spcBef>
            <a:spcAft>
              <a:spcPct val="35000"/>
            </a:spcAft>
            <a:buNone/>
          </a:pPr>
          <a:r>
            <a:rPr lang="en-IN" sz="4200" kern="1200"/>
            <a:t>HRP</a:t>
          </a:r>
        </a:p>
      </dsp:txBody>
      <dsp:txXfrm>
        <a:off x="2577536" y="2165264"/>
        <a:ext cx="959976" cy="959976"/>
      </dsp:txXfrm>
    </dsp:sp>
    <dsp:sp modelId="{D4D49742-F315-4C84-9CF0-7645E4886E22}">
      <dsp:nvSpPr>
        <dsp:cNvPr id="0" name=""/>
        <dsp:cNvSpPr/>
      </dsp:nvSpPr>
      <dsp:spPr>
        <a:xfrm rot="10800000">
          <a:off x="792570" y="2451792"/>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5DFCC8-27BE-459A-A6C8-A1CC32D4C295}">
      <dsp:nvSpPr>
        <dsp:cNvPr id="0" name=""/>
        <dsp:cNvSpPr/>
      </dsp:nvSpPr>
      <dsp:spPr>
        <a:xfrm>
          <a:off x="317405" y="2265120"/>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Organisational</a:t>
          </a:r>
        </a:p>
        <a:p>
          <a:pPr marL="0" lvl="0" indent="0" algn="ctr" defTabSz="444500">
            <a:lnSpc>
              <a:spcPct val="90000"/>
            </a:lnSpc>
            <a:spcBef>
              <a:spcPct val="0"/>
            </a:spcBef>
            <a:spcAft>
              <a:spcPct val="35000"/>
            </a:spcAft>
            <a:buNone/>
          </a:pPr>
          <a:r>
            <a:rPr lang="en-IN" sz="1000" kern="1200"/>
            <a:t>growth cycle</a:t>
          </a:r>
        </a:p>
        <a:p>
          <a:pPr marL="0" lvl="0" indent="0" algn="ctr" defTabSz="444500">
            <a:lnSpc>
              <a:spcPct val="90000"/>
            </a:lnSpc>
            <a:spcBef>
              <a:spcPct val="0"/>
            </a:spcBef>
            <a:spcAft>
              <a:spcPct val="35000"/>
            </a:spcAft>
            <a:buNone/>
          </a:pPr>
          <a:r>
            <a:rPr lang="en-IN" sz="1000" kern="1200"/>
            <a:t>and planning</a:t>
          </a:r>
        </a:p>
      </dsp:txBody>
      <dsp:txXfrm>
        <a:off x="339672" y="2287387"/>
        <a:ext cx="905794" cy="715729"/>
      </dsp:txXfrm>
    </dsp:sp>
    <dsp:sp modelId="{FCE036C9-2EDD-4718-8E2B-D48CA23090E2}">
      <dsp:nvSpPr>
        <dsp:cNvPr id="0" name=""/>
        <dsp:cNvSpPr/>
      </dsp:nvSpPr>
      <dsp:spPr>
        <a:xfrm rot="12600000">
          <a:off x="995608" y="1694042"/>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B60D25-D7CC-45DE-8209-0B52868DF8A3}">
      <dsp:nvSpPr>
        <dsp:cNvPr id="0" name=""/>
        <dsp:cNvSpPr/>
      </dsp:nvSpPr>
      <dsp:spPr>
        <a:xfrm>
          <a:off x="404086" y="1132643"/>
          <a:ext cx="1383859"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Environmental</a:t>
          </a:r>
        </a:p>
        <a:p>
          <a:pPr marL="0" lvl="0" indent="0" algn="ctr" defTabSz="444500">
            <a:lnSpc>
              <a:spcPct val="90000"/>
            </a:lnSpc>
            <a:spcBef>
              <a:spcPct val="0"/>
            </a:spcBef>
            <a:spcAft>
              <a:spcPct val="35000"/>
            </a:spcAft>
            <a:buNone/>
          </a:pPr>
          <a:r>
            <a:rPr lang="en-IN" sz="1000" kern="1200"/>
            <a:t>Uncertainties</a:t>
          </a:r>
        </a:p>
      </dsp:txBody>
      <dsp:txXfrm>
        <a:off x="426353" y="1154910"/>
        <a:ext cx="1339325" cy="715729"/>
      </dsp:txXfrm>
    </dsp:sp>
    <dsp:sp modelId="{466073A6-AE45-43D7-909D-E03353FF469C}">
      <dsp:nvSpPr>
        <dsp:cNvPr id="0" name=""/>
        <dsp:cNvSpPr/>
      </dsp:nvSpPr>
      <dsp:spPr>
        <a:xfrm rot="14400000">
          <a:off x="1550319" y="1139331"/>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D41C9C-02A4-4107-AB1D-18A1F71E2250}">
      <dsp:nvSpPr>
        <dsp:cNvPr id="0" name=""/>
        <dsp:cNvSpPr/>
      </dsp:nvSpPr>
      <dsp:spPr>
        <a:xfrm>
          <a:off x="1449883" y="303612"/>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Outsourcing</a:t>
          </a:r>
        </a:p>
      </dsp:txBody>
      <dsp:txXfrm>
        <a:off x="1472150" y="325879"/>
        <a:ext cx="905794" cy="715729"/>
      </dsp:txXfrm>
    </dsp:sp>
    <dsp:sp modelId="{722A3397-BAFE-44A5-B27F-B0D6053B1888}">
      <dsp:nvSpPr>
        <dsp:cNvPr id="0" name=""/>
        <dsp:cNvSpPr/>
      </dsp:nvSpPr>
      <dsp:spPr>
        <a:xfrm rot="16200000">
          <a:off x="2308069" y="936293"/>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DABDC2-50AD-4A6D-A679-0D3463465B0B}">
      <dsp:nvSpPr>
        <dsp:cNvPr id="0" name=""/>
        <dsp:cNvSpPr/>
      </dsp:nvSpPr>
      <dsp:spPr>
        <a:xfrm>
          <a:off x="2582360" y="166"/>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Labour Market</a:t>
          </a:r>
        </a:p>
      </dsp:txBody>
      <dsp:txXfrm>
        <a:off x="2604627" y="22433"/>
        <a:ext cx="905794" cy="715729"/>
      </dsp:txXfrm>
    </dsp:sp>
    <dsp:sp modelId="{13C3A739-CD1C-4A69-AFB0-B77D35384176}">
      <dsp:nvSpPr>
        <dsp:cNvPr id="0" name=""/>
        <dsp:cNvSpPr/>
      </dsp:nvSpPr>
      <dsp:spPr>
        <a:xfrm rot="18000000">
          <a:off x="3065819" y="1139331"/>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A2CA5D-3E76-47ED-B0A1-32B334730BFA}">
      <dsp:nvSpPr>
        <dsp:cNvPr id="0" name=""/>
        <dsp:cNvSpPr/>
      </dsp:nvSpPr>
      <dsp:spPr>
        <a:xfrm>
          <a:off x="3714837" y="303612"/>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Time</a:t>
          </a:r>
        </a:p>
        <a:p>
          <a:pPr marL="0" lvl="0" indent="0" algn="ctr" defTabSz="444500">
            <a:lnSpc>
              <a:spcPct val="90000"/>
            </a:lnSpc>
            <a:spcBef>
              <a:spcPct val="0"/>
            </a:spcBef>
            <a:spcAft>
              <a:spcPct val="35000"/>
            </a:spcAft>
            <a:buNone/>
          </a:pPr>
          <a:r>
            <a:rPr lang="en-IN" sz="1000" kern="1200"/>
            <a:t>horizons</a:t>
          </a:r>
        </a:p>
      </dsp:txBody>
      <dsp:txXfrm>
        <a:off x="3737104" y="325879"/>
        <a:ext cx="905794" cy="715729"/>
      </dsp:txXfrm>
    </dsp:sp>
    <dsp:sp modelId="{C80769D3-5327-46B1-BD1D-C17C779B8249}">
      <dsp:nvSpPr>
        <dsp:cNvPr id="0" name=""/>
        <dsp:cNvSpPr/>
      </dsp:nvSpPr>
      <dsp:spPr>
        <a:xfrm rot="19800000">
          <a:off x="3620531" y="1694042"/>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96FAA2-2220-4677-94E6-E5DCA56E2FCD}">
      <dsp:nvSpPr>
        <dsp:cNvPr id="0" name=""/>
        <dsp:cNvSpPr/>
      </dsp:nvSpPr>
      <dsp:spPr>
        <a:xfrm>
          <a:off x="4543869" y="1132643"/>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Type and</a:t>
          </a:r>
        </a:p>
        <a:p>
          <a:pPr marL="0" lvl="0" indent="0" algn="ctr" defTabSz="444500">
            <a:lnSpc>
              <a:spcPct val="90000"/>
            </a:lnSpc>
            <a:spcBef>
              <a:spcPct val="0"/>
            </a:spcBef>
            <a:spcAft>
              <a:spcPct val="35000"/>
            </a:spcAft>
            <a:buNone/>
          </a:pPr>
          <a:r>
            <a:rPr lang="en-IN" sz="1000" kern="1200"/>
            <a:t>strategy of</a:t>
          </a:r>
        </a:p>
        <a:p>
          <a:pPr marL="0" lvl="0" indent="0" algn="ctr" defTabSz="444500">
            <a:lnSpc>
              <a:spcPct val="90000"/>
            </a:lnSpc>
            <a:spcBef>
              <a:spcPct val="0"/>
            </a:spcBef>
            <a:spcAft>
              <a:spcPct val="35000"/>
            </a:spcAft>
            <a:buNone/>
          </a:pPr>
          <a:r>
            <a:rPr lang="en-IN" sz="1000" kern="1200"/>
            <a:t>organization</a:t>
          </a:r>
        </a:p>
      </dsp:txBody>
      <dsp:txXfrm>
        <a:off x="4566136" y="1154910"/>
        <a:ext cx="905794" cy="715729"/>
      </dsp:txXfrm>
    </dsp:sp>
    <dsp:sp modelId="{864F2C55-36A5-4769-A804-1BC5B7273A6C}">
      <dsp:nvSpPr>
        <dsp:cNvPr id="0" name=""/>
        <dsp:cNvSpPr/>
      </dsp:nvSpPr>
      <dsp:spPr>
        <a:xfrm>
          <a:off x="3823569" y="2451792"/>
          <a:ext cx="1498910" cy="38691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A316C3-88A4-402E-A937-4E70606213FD}">
      <dsp:nvSpPr>
        <dsp:cNvPr id="0" name=""/>
        <dsp:cNvSpPr/>
      </dsp:nvSpPr>
      <dsp:spPr>
        <a:xfrm>
          <a:off x="4847315" y="2265120"/>
          <a:ext cx="950328" cy="7602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IN" sz="1000" kern="1200"/>
            <a:t>Type and</a:t>
          </a:r>
        </a:p>
        <a:p>
          <a:pPr marL="0" lvl="0" indent="0" algn="ctr" defTabSz="444500">
            <a:lnSpc>
              <a:spcPct val="90000"/>
            </a:lnSpc>
            <a:spcBef>
              <a:spcPct val="0"/>
            </a:spcBef>
            <a:spcAft>
              <a:spcPct val="35000"/>
            </a:spcAft>
            <a:buNone/>
          </a:pPr>
          <a:r>
            <a:rPr lang="en-IN" sz="1000" kern="1200"/>
            <a:t>Quality of</a:t>
          </a:r>
        </a:p>
        <a:p>
          <a:pPr marL="0" lvl="0" indent="0" algn="ctr" defTabSz="444500">
            <a:lnSpc>
              <a:spcPct val="90000"/>
            </a:lnSpc>
            <a:spcBef>
              <a:spcPct val="0"/>
            </a:spcBef>
            <a:spcAft>
              <a:spcPct val="35000"/>
            </a:spcAft>
            <a:buNone/>
          </a:pPr>
          <a:r>
            <a:rPr lang="en-IN" sz="1000" kern="1200"/>
            <a:t>forecasting</a:t>
          </a:r>
        </a:p>
        <a:p>
          <a:pPr marL="0" lvl="0" indent="0" algn="ctr" defTabSz="444500">
            <a:lnSpc>
              <a:spcPct val="90000"/>
            </a:lnSpc>
            <a:spcBef>
              <a:spcPct val="0"/>
            </a:spcBef>
            <a:spcAft>
              <a:spcPct val="35000"/>
            </a:spcAft>
            <a:buNone/>
          </a:pPr>
          <a:r>
            <a:rPr lang="en-IN" sz="1000" kern="1200"/>
            <a:t>Information</a:t>
          </a:r>
          <a:endParaRPr lang="en-IN" sz="900" kern="1200"/>
        </a:p>
      </dsp:txBody>
      <dsp:txXfrm>
        <a:off x="4869582" y="2287387"/>
        <a:ext cx="905794" cy="7157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Subhamoy Pradhan</dc:creator>
  <cp:keywords/>
  <dc:description/>
  <cp:lastModifiedBy>Subhamoy Pradhan</cp:lastModifiedBy>
  <cp:revision>117</cp:revision>
  <cp:lastPrinted>2020-04-03T06:43:00Z</cp:lastPrinted>
  <dcterms:created xsi:type="dcterms:W3CDTF">2020-04-03T04:40:00Z</dcterms:created>
  <dcterms:modified xsi:type="dcterms:W3CDTF">2020-04-05T12:46:00Z</dcterms:modified>
</cp:coreProperties>
</file>